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A2" w:rsidRPr="00EA2445" w:rsidRDefault="001757A2" w:rsidP="001757A2">
      <w:pPr>
        <w:jc w:val="center"/>
        <w:rPr>
          <w:szCs w:val="28"/>
        </w:rPr>
      </w:pPr>
    </w:p>
    <w:p w:rsidR="001757A2" w:rsidRPr="00E805EB" w:rsidRDefault="001757A2" w:rsidP="001757A2">
      <w:pPr>
        <w:autoSpaceDE w:val="0"/>
        <w:autoSpaceDN w:val="0"/>
        <w:adjustRightInd w:val="0"/>
        <w:jc w:val="center"/>
        <w:rPr>
          <w:sz w:val="24"/>
          <w:lang w:val="en-US"/>
        </w:rPr>
      </w:pPr>
      <w:r w:rsidRPr="00E805EB">
        <w:rPr>
          <w:rFonts w:ascii="Calibri" w:hAnsi="Calibri" w:cs="Calibri"/>
          <w:sz w:val="24"/>
          <w:lang w:val="en-US"/>
        </w:rPr>
        <w:object w:dxaOrig="850" w:dyaOrig="1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31.9pt" o:ole="">
            <v:imagedata r:id="rId7" o:title=""/>
          </v:shape>
          <o:OLEObject Type="Embed" ProgID="Word.Picture.8" ShapeID="_x0000_i1025" DrawAspect="Content" ObjectID="_1682404938" r:id="rId8"/>
        </w:object>
      </w:r>
    </w:p>
    <w:p w:rsidR="001757A2" w:rsidRPr="00E805EB" w:rsidRDefault="001757A2" w:rsidP="001757A2">
      <w:pPr>
        <w:autoSpaceDE w:val="0"/>
        <w:autoSpaceDN w:val="0"/>
        <w:adjustRightInd w:val="0"/>
        <w:jc w:val="center"/>
        <w:rPr>
          <w:sz w:val="24"/>
        </w:rPr>
      </w:pPr>
      <w:r w:rsidRPr="00E805EB">
        <w:rPr>
          <w:rFonts w:ascii="Times New Roman CYR" w:hAnsi="Times New Roman CYR" w:cs="Times New Roman CYR"/>
          <w:b/>
          <w:bCs/>
          <w:sz w:val="24"/>
        </w:rPr>
        <w:t xml:space="preserve">Муниципальное образование </w:t>
      </w:r>
      <w:r w:rsidRPr="00E805EB">
        <w:rPr>
          <w:b/>
          <w:bCs/>
          <w:sz w:val="24"/>
        </w:rPr>
        <w:t>«</w:t>
      </w:r>
      <w:r w:rsidRPr="00E805EB">
        <w:rPr>
          <w:rFonts w:ascii="Times New Roman CYR" w:hAnsi="Times New Roman CYR" w:cs="Times New Roman CYR"/>
          <w:b/>
          <w:bCs/>
          <w:sz w:val="24"/>
        </w:rPr>
        <w:t>Томский район</w:t>
      </w:r>
      <w:r w:rsidRPr="00E805EB">
        <w:rPr>
          <w:b/>
          <w:bCs/>
          <w:sz w:val="24"/>
        </w:rPr>
        <w:t>»</w:t>
      </w:r>
    </w:p>
    <w:p w:rsidR="001757A2" w:rsidRPr="00E805EB" w:rsidRDefault="001757A2" w:rsidP="001757A2">
      <w:pPr>
        <w:autoSpaceDE w:val="0"/>
        <w:autoSpaceDN w:val="0"/>
        <w:adjustRightInd w:val="0"/>
        <w:jc w:val="center"/>
        <w:rPr>
          <w:rFonts w:ascii="Times New Roman CYR" w:hAnsi="Times New Roman CYR" w:cs="Times New Roman CYR"/>
          <w:b/>
          <w:bCs/>
          <w:sz w:val="24"/>
        </w:rPr>
      </w:pPr>
      <w:r w:rsidRPr="00E805EB">
        <w:rPr>
          <w:rFonts w:ascii="Times New Roman CYR" w:hAnsi="Times New Roman CYR" w:cs="Times New Roman CYR"/>
          <w:b/>
          <w:bCs/>
          <w:sz w:val="24"/>
        </w:rPr>
        <w:t>Дума Томского района</w:t>
      </w:r>
    </w:p>
    <w:p w:rsidR="001757A2" w:rsidRPr="00E805EB" w:rsidRDefault="001757A2" w:rsidP="001757A2">
      <w:pPr>
        <w:autoSpaceDE w:val="0"/>
        <w:autoSpaceDN w:val="0"/>
        <w:adjustRightInd w:val="0"/>
        <w:jc w:val="center"/>
        <w:rPr>
          <w:rFonts w:ascii="Times New Roman CYR" w:hAnsi="Times New Roman CYR" w:cs="Times New Roman CYR"/>
          <w:b/>
          <w:bCs/>
          <w:sz w:val="24"/>
        </w:rPr>
      </w:pPr>
      <w:r w:rsidRPr="00E805EB">
        <w:rPr>
          <w:rFonts w:ascii="Times New Roman CYR" w:hAnsi="Times New Roman CYR" w:cs="Times New Roman CYR"/>
          <w:b/>
          <w:bCs/>
          <w:sz w:val="24"/>
        </w:rPr>
        <w:t>Счетная палата</w:t>
      </w:r>
    </w:p>
    <w:p w:rsidR="001757A2" w:rsidRPr="00E805EB" w:rsidRDefault="001757A2" w:rsidP="001757A2">
      <w:pPr>
        <w:autoSpaceDE w:val="0"/>
        <w:autoSpaceDN w:val="0"/>
        <w:adjustRightInd w:val="0"/>
        <w:jc w:val="center"/>
        <w:rPr>
          <w:sz w:val="20"/>
          <w:u w:val="single"/>
        </w:rPr>
      </w:pPr>
      <w:r w:rsidRPr="00E805EB">
        <w:rPr>
          <w:rFonts w:ascii="Times New Roman CYR" w:hAnsi="Times New Roman CYR" w:cs="Times New Roman CYR"/>
          <w:sz w:val="20"/>
        </w:rPr>
        <w:t xml:space="preserve">ул. </w:t>
      </w:r>
      <w:proofErr w:type="spellStart"/>
      <w:r w:rsidRPr="00E805EB">
        <w:rPr>
          <w:rFonts w:ascii="Times New Roman CYR" w:hAnsi="Times New Roman CYR" w:cs="Times New Roman CYR"/>
          <w:sz w:val="20"/>
        </w:rPr>
        <w:t>К.Маркса</w:t>
      </w:r>
      <w:proofErr w:type="spellEnd"/>
      <w:r w:rsidRPr="00E805EB">
        <w:rPr>
          <w:rFonts w:ascii="Times New Roman CYR" w:hAnsi="Times New Roman CYR" w:cs="Times New Roman CYR"/>
          <w:sz w:val="20"/>
        </w:rPr>
        <w:t>, 56,  г. Томск, Россия, 634050; тел</w:t>
      </w:r>
      <w:proofErr w:type="gramStart"/>
      <w:r w:rsidRPr="00E805EB">
        <w:rPr>
          <w:rFonts w:ascii="Times New Roman CYR" w:hAnsi="Times New Roman CYR" w:cs="Times New Roman CYR"/>
          <w:sz w:val="20"/>
        </w:rPr>
        <w:t>.(</w:t>
      </w:r>
      <w:proofErr w:type="gramEnd"/>
      <w:r w:rsidRPr="00E805EB">
        <w:rPr>
          <w:rFonts w:ascii="Times New Roman CYR" w:hAnsi="Times New Roman CYR" w:cs="Times New Roman CYR"/>
          <w:sz w:val="20"/>
        </w:rPr>
        <w:t>факс) 40-05-19</w:t>
      </w:r>
      <w:r w:rsidRPr="00E805EB">
        <w:rPr>
          <w:rFonts w:ascii="Times New Roman CYR" w:hAnsi="Times New Roman CYR" w:cs="Times New Roman CYR"/>
          <w:sz w:val="20"/>
        </w:rPr>
        <w:br/>
      </w:r>
      <w:r w:rsidRPr="00E805EB">
        <w:rPr>
          <w:sz w:val="20"/>
          <w:lang w:val="en-US"/>
        </w:rPr>
        <w:t>e</w:t>
      </w:r>
      <w:r w:rsidRPr="00E805EB">
        <w:rPr>
          <w:sz w:val="20"/>
        </w:rPr>
        <w:t>-</w:t>
      </w:r>
      <w:r w:rsidRPr="00E805EB">
        <w:rPr>
          <w:sz w:val="20"/>
          <w:lang w:val="en-US"/>
        </w:rPr>
        <w:t>mail</w:t>
      </w:r>
      <w:r w:rsidRPr="00E805EB">
        <w:rPr>
          <w:sz w:val="20"/>
        </w:rPr>
        <w:t xml:space="preserve">: </w:t>
      </w:r>
      <w:hyperlink r:id="rId9" w:history="1">
        <w:r w:rsidRPr="00E805EB">
          <w:rPr>
            <w:sz w:val="20"/>
            <w:u w:val="single"/>
            <w:lang w:val="en-US"/>
          </w:rPr>
          <w:t>sptr</w:t>
        </w:r>
        <w:r w:rsidRPr="00E805EB">
          <w:rPr>
            <w:vanish/>
            <w:sz w:val="20"/>
            <w:u w:val="single"/>
            <w:lang w:val="en-US"/>
          </w:rPr>
          <w:t>HYPERLINK</w:t>
        </w:r>
        <w:r w:rsidRPr="00E805EB">
          <w:rPr>
            <w:vanish/>
            <w:sz w:val="20"/>
            <w:u w:val="single"/>
          </w:rPr>
          <w:t xml:space="preserve"> "</w:t>
        </w:r>
        <w:r w:rsidRPr="00E805EB">
          <w:rPr>
            <w:vanish/>
            <w:sz w:val="20"/>
            <w:u w:val="single"/>
            <w:lang w:val="en-US"/>
          </w:rPr>
          <w:t>mailto</w:t>
        </w:r>
        <w:r w:rsidRPr="00E805EB">
          <w:rPr>
            <w:vanish/>
            <w:sz w:val="20"/>
            <w:u w:val="single"/>
          </w:rPr>
          <w:t>:</w:t>
        </w:r>
        <w:r w:rsidRPr="00E805EB">
          <w:rPr>
            <w:vanish/>
            <w:sz w:val="20"/>
            <w:u w:val="single"/>
            <w:lang w:val="en-US"/>
          </w:rPr>
          <w:t>sptr</w:t>
        </w:r>
        <w:r w:rsidRPr="00E805EB">
          <w:rPr>
            <w:vanish/>
            <w:sz w:val="20"/>
            <w:u w:val="single"/>
          </w:rPr>
          <w:t>@</w:t>
        </w:r>
        <w:r w:rsidRPr="00E805EB">
          <w:rPr>
            <w:vanish/>
            <w:sz w:val="20"/>
            <w:u w:val="single"/>
            <w:lang w:val="en-US"/>
          </w:rPr>
          <w:t>atr</w:t>
        </w:r>
        <w:r w:rsidRPr="00E805EB">
          <w:rPr>
            <w:vanish/>
            <w:sz w:val="20"/>
            <w:u w:val="single"/>
          </w:rPr>
          <w:t>.</w:t>
        </w:r>
        <w:r w:rsidRPr="00E805EB">
          <w:rPr>
            <w:vanish/>
            <w:sz w:val="20"/>
            <w:u w:val="single"/>
            <w:lang w:val="en-US"/>
          </w:rPr>
          <w:t>tomsk</w:t>
        </w:r>
        <w:r w:rsidRPr="00E805EB">
          <w:rPr>
            <w:vanish/>
            <w:sz w:val="20"/>
            <w:u w:val="single"/>
          </w:rPr>
          <w:t>.</w:t>
        </w:r>
        <w:r w:rsidRPr="00E805EB">
          <w:rPr>
            <w:vanish/>
            <w:sz w:val="20"/>
            <w:u w:val="single"/>
            <w:lang w:val="en-US"/>
          </w:rPr>
          <w:t>gov</w:t>
        </w:r>
        <w:r w:rsidRPr="00E805EB">
          <w:rPr>
            <w:vanish/>
            <w:sz w:val="20"/>
            <w:u w:val="single"/>
          </w:rPr>
          <w:t>.</w:t>
        </w:r>
        <w:r w:rsidRPr="00E805EB">
          <w:rPr>
            <w:vanish/>
            <w:sz w:val="20"/>
            <w:u w:val="single"/>
            <w:lang w:val="en-US"/>
          </w:rPr>
          <w:t>ru</w:t>
        </w:r>
        <w:r w:rsidRPr="00E805EB">
          <w:rPr>
            <w:vanish/>
            <w:sz w:val="20"/>
            <w:u w:val="single"/>
          </w:rPr>
          <w:t>"</w:t>
        </w:r>
        <w:r w:rsidRPr="00E805EB">
          <w:rPr>
            <w:sz w:val="20"/>
            <w:u w:val="single"/>
          </w:rPr>
          <w:t>@</w:t>
        </w:r>
        <w:r w:rsidRPr="00E805EB">
          <w:rPr>
            <w:vanish/>
            <w:sz w:val="20"/>
            <w:u w:val="single"/>
            <w:lang w:val="en-US"/>
          </w:rPr>
          <w:t>HYPERLINK</w:t>
        </w:r>
        <w:r w:rsidRPr="00E805EB">
          <w:rPr>
            <w:vanish/>
            <w:sz w:val="20"/>
            <w:u w:val="single"/>
          </w:rPr>
          <w:t xml:space="preserve"> "</w:t>
        </w:r>
        <w:r w:rsidRPr="00E805EB">
          <w:rPr>
            <w:vanish/>
            <w:sz w:val="20"/>
            <w:u w:val="single"/>
            <w:lang w:val="en-US"/>
          </w:rPr>
          <w:t>mailto</w:t>
        </w:r>
        <w:r w:rsidRPr="00E805EB">
          <w:rPr>
            <w:vanish/>
            <w:sz w:val="20"/>
            <w:u w:val="single"/>
          </w:rPr>
          <w:t>:</w:t>
        </w:r>
        <w:r w:rsidRPr="00E805EB">
          <w:rPr>
            <w:vanish/>
            <w:sz w:val="20"/>
            <w:u w:val="single"/>
            <w:lang w:val="en-US"/>
          </w:rPr>
          <w:t>sptr</w:t>
        </w:r>
        <w:r w:rsidRPr="00E805EB">
          <w:rPr>
            <w:vanish/>
            <w:sz w:val="20"/>
            <w:u w:val="single"/>
          </w:rPr>
          <w:t>@</w:t>
        </w:r>
        <w:r w:rsidRPr="00E805EB">
          <w:rPr>
            <w:vanish/>
            <w:sz w:val="20"/>
            <w:u w:val="single"/>
            <w:lang w:val="en-US"/>
          </w:rPr>
          <w:t>atr</w:t>
        </w:r>
        <w:r w:rsidRPr="00E805EB">
          <w:rPr>
            <w:vanish/>
            <w:sz w:val="20"/>
            <w:u w:val="single"/>
          </w:rPr>
          <w:t>.</w:t>
        </w:r>
        <w:r w:rsidRPr="00E805EB">
          <w:rPr>
            <w:vanish/>
            <w:sz w:val="20"/>
            <w:u w:val="single"/>
            <w:lang w:val="en-US"/>
          </w:rPr>
          <w:t>tomsk</w:t>
        </w:r>
        <w:r w:rsidRPr="00E805EB">
          <w:rPr>
            <w:vanish/>
            <w:sz w:val="20"/>
            <w:u w:val="single"/>
          </w:rPr>
          <w:t>.</w:t>
        </w:r>
        <w:r w:rsidRPr="00E805EB">
          <w:rPr>
            <w:vanish/>
            <w:sz w:val="20"/>
            <w:u w:val="single"/>
            <w:lang w:val="en-US"/>
          </w:rPr>
          <w:t>gov</w:t>
        </w:r>
        <w:r w:rsidRPr="00E805EB">
          <w:rPr>
            <w:vanish/>
            <w:sz w:val="20"/>
            <w:u w:val="single"/>
          </w:rPr>
          <w:t>.</w:t>
        </w:r>
        <w:r w:rsidRPr="00E805EB">
          <w:rPr>
            <w:vanish/>
            <w:sz w:val="20"/>
            <w:u w:val="single"/>
            <w:lang w:val="en-US"/>
          </w:rPr>
          <w:t>ru</w:t>
        </w:r>
        <w:r w:rsidRPr="00E805EB">
          <w:rPr>
            <w:vanish/>
            <w:sz w:val="20"/>
            <w:u w:val="single"/>
          </w:rPr>
          <w:t>"</w:t>
        </w:r>
        <w:r w:rsidRPr="00E805EB">
          <w:rPr>
            <w:sz w:val="20"/>
            <w:u w:val="single"/>
            <w:lang w:val="en-US"/>
          </w:rPr>
          <w:t>atr</w:t>
        </w:r>
        <w:r w:rsidRPr="00E805EB">
          <w:rPr>
            <w:vanish/>
            <w:sz w:val="20"/>
            <w:u w:val="single"/>
            <w:lang w:val="en-US"/>
          </w:rPr>
          <w:t>HYPERLINK</w:t>
        </w:r>
        <w:r w:rsidRPr="00E805EB">
          <w:rPr>
            <w:vanish/>
            <w:sz w:val="20"/>
            <w:u w:val="single"/>
          </w:rPr>
          <w:t xml:space="preserve"> "</w:t>
        </w:r>
        <w:r w:rsidRPr="00E805EB">
          <w:rPr>
            <w:vanish/>
            <w:sz w:val="20"/>
            <w:u w:val="single"/>
            <w:lang w:val="en-US"/>
          </w:rPr>
          <w:t>mailto</w:t>
        </w:r>
        <w:r w:rsidRPr="00E805EB">
          <w:rPr>
            <w:vanish/>
            <w:sz w:val="20"/>
            <w:u w:val="single"/>
          </w:rPr>
          <w:t>:</w:t>
        </w:r>
        <w:r w:rsidRPr="00E805EB">
          <w:rPr>
            <w:vanish/>
            <w:sz w:val="20"/>
            <w:u w:val="single"/>
            <w:lang w:val="en-US"/>
          </w:rPr>
          <w:t>sptr</w:t>
        </w:r>
        <w:r w:rsidRPr="00E805EB">
          <w:rPr>
            <w:vanish/>
            <w:sz w:val="20"/>
            <w:u w:val="single"/>
          </w:rPr>
          <w:t>@</w:t>
        </w:r>
        <w:r w:rsidRPr="00E805EB">
          <w:rPr>
            <w:vanish/>
            <w:sz w:val="20"/>
            <w:u w:val="single"/>
            <w:lang w:val="en-US"/>
          </w:rPr>
          <w:t>atr</w:t>
        </w:r>
        <w:r w:rsidRPr="00E805EB">
          <w:rPr>
            <w:vanish/>
            <w:sz w:val="20"/>
            <w:u w:val="single"/>
          </w:rPr>
          <w:t>.</w:t>
        </w:r>
        <w:r w:rsidRPr="00E805EB">
          <w:rPr>
            <w:vanish/>
            <w:sz w:val="20"/>
            <w:u w:val="single"/>
            <w:lang w:val="en-US"/>
          </w:rPr>
          <w:t>tomsk</w:t>
        </w:r>
        <w:r w:rsidRPr="00E805EB">
          <w:rPr>
            <w:vanish/>
            <w:sz w:val="20"/>
            <w:u w:val="single"/>
          </w:rPr>
          <w:t>.</w:t>
        </w:r>
        <w:r w:rsidRPr="00E805EB">
          <w:rPr>
            <w:vanish/>
            <w:sz w:val="20"/>
            <w:u w:val="single"/>
            <w:lang w:val="en-US"/>
          </w:rPr>
          <w:t>gov</w:t>
        </w:r>
        <w:r w:rsidRPr="00E805EB">
          <w:rPr>
            <w:vanish/>
            <w:sz w:val="20"/>
            <w:u w:val="single"/>
          </w:rPr>
          <w:t>.</w:t>
        </w:r>
        <w:r w:rsidRPr="00E805EB">
          <w:rPr>
            <w:vanish/>
            <w:sz w:val="20"/>
            <w:u w:val="single"/>
            <w:lang w:val="en-US"/>
          </w:rPr>
          <w:t>ru</w:t>
        </w:r>
        <w:r w:rsidRPr="00E805EB">
          <w:rPr>
            <w:vanish/>
            <w:sz w:val="20"/>
            <w:u w:val="single"/>
          </w:rPr>
          <w:t>"</w:t>
        </w:r>
        <w:r w:rsidRPr="00E805EB">
          <w:rPr>
            <w:sz w:val="20"/>
            <w:u w:val="single"/>
          </w:rPr>
          <w:t>.</w:t>
        </w:r>
        <w:r w:rsidRPr="00E805EB">
          <w:rPr>
            <w:vanish/>
            <w:sz w:val="20"/>
            <w:u w:val="single"/>
            <w:lang w:val="en-US"/>
          </w:rPr>
          <w:t>HYPERLINK</w:t>
        </w:r>
        <w:r w:rsidRPr="00E805EB">
          <w:rPr>
            <w:vanish/>
            <w:sz w:val="20"/>
            <w:u w:val="single"/>
          </w:rPr>
          <w:t xml:space="preserve"> "</w:t>
        </w:r>
        <w:r w:rsidRPr="00E805EB">
          <w:rPr>
            <w:vanish/>
            <w:sz w:val="20"/>
            <w:u w:val="single"/>
            <w:lang w:val="en-US"/>
          </w:rPr>
          <w:t>mailto</w:t>
        </w:r>
        <w:r w:rsidRPr="00E805EB">
          <w:rPr>
            <w:vanish/>
            <w:sz w:val="20"/>
            <w:u w:val="single"/>
          </w:rPr>
          <w:t>:</w:t>
        </w:r>
        <w:r w:rsidRPr="00E805EB">
          <w:rPr>
            <w:vanish/>
            <w:sz w:val="20"/>
            <w:u w:val="single"/>
            <w:lang w:val="en-US"/>
          </w:rPr>
          <w:t>sptr</w:t>
        </w:r>
        <w:r w:rsidRPr="00E805EB">
          <w:rPr>
            <w:vanish/>
            <w:sz w:val="20"/>
            <w:u w:val="single"/>
          </w:rPr>
          <w:t>@</w:t>
        </w:r>
        <w:r w:rsidRPr="00E805EB">
          <w:rPr>
            <w:vanish/>
            <w:sz w:val="20"/>
            <w:u w:val="single"/>
            <w:lang w:val="en-US"/>
          </w:rPr>
          <w:t>atr</w:t>
        </w:r>
        <w:r w:rsidRPr="00E805EB">
          <w:rPr>
            <w:vanish/>
            <w:sz w:val="20"/>
            <w:u w:val="single"/>
          </w:rPr>
          <w:t>.</w:t>
        </w:r>
        <w:r w:rsidRPr="00E805EB">
          <w:rPr>
            <w:vanish/>
            <w:sz w:val="20"/>
            <w:u w:val="single"/>
            <w:lang w:val="en-US"/>
          </w:rPr>
          <w:t>tomsk</w:t>
        </w:r>
        <w:r w:rsidRPr="00E805EB">
          <w:rPr>
            <w:vanish/>
            <w:sz w:val="20"/>
            <w:u w:val="single"/>
          </w:rPr>
          <w:t>.</w:t>
        </w:r>
        <w:r w:rsidRPr="00E805EB">
          <w:rPr>
            <w:vanish/>
            <w:sz w:val="20"/>
            <w:u w:val="single"/>
            <w:lang w:val="en-US"/>
          </w:rPr>
          <w:t>gov</w:t>
        </w:r>
        <w:r w:rsidRPr="00E805EB">
          <w:rPr>
            <w:vanish/>
            <w:sz w:val="20"/>
            <w:u w:val="single"/>
          </w:rPr>
          <w:t>.</w:t>
        </w:r>
        <w:r w:rsidRPr="00E805EB">
          <w:rPr>
            <w:vanish/>
            <w:sz w:val="20"/>
            <w:u w:val="single"/>
            <w:lang w:val="en-US"/>
          </w:rPr>
          <w:t>ru</w:t>
        </w:r>
        <w:r w:rsidRPr="00E805EB">
          <w:rPr>
            <w:vanish/>
            <w:sz w:val="20"/>
            <w:u w:val="single"/>
          </w:rPr>
          <w:t>"</w:t>
        </w:r>
        <w:r w:rsidRPr="00E805EB">
          <w:rPr>
            <w:sz w:val="20"/>
            <w:u w:val="single"/>
            <w:lang w:val="en-US"/>
          </w:rPr>
          <w:t>tomsk</w:t>
        </w:r>
        <w:r w:rsidRPr="00E805EB">
          <w:rPr>
            <w:vanish/>
            <w:sz w:val="20"/>
            <w:u w:val="single"/>
            <w:lang w:val="en-US"/>
          </w:rPr>
          <w:t>HYPERLINK</w:t>
        </w:r>
        <w:r w:rsidRPr="00E805EB">
          <w:rPr>
            <w:vanish/>
            <w:sz w:val="20"/>
            <w:u w:val="single"/>
          </w:rPr>
          <w:t xml:space="preserve"> "</w:t>
        </w:r>
        <w:r w:rsidRPr="00E805EB">
          <w:rPr>
            <w:vanish/>
            <w:sz w:val="20"/>
            <w:u w:val="single"/>
            <w:lang w:val="en-US"/>
          </w:rPr>
          <w:t>mailto</w:t>
        </w:r>
        <w:r w:rsidRPr="00E805EB">
          <w:rPr>
            <w:vanish/>
            <w:sz w:val="20"/>
            <w:u w:val="single"/>
          </w:rPr>
          <w:t>:</w:t>
        </w:r>
        <w:r w:rsidRPr="00E805EB">
          <w:rPr>
            <w:vanish/>
            <w:sz w:val="20"/>
            <w:u w:val="single"/>
            <w:lang w:val="en-US"/>
          </w:rPr>
          <w:t>sptr</w:t>
        </w:r>
        <w:r w:rsidRPr="00E805EB">
          <w:rPr>
            <w:vanish/>
            <w:sz w:val="20"/>
            <w:u w:val="single"/>
          </w:rPr>
          <w:t>@</w:t>
        </w:r>
        <w:r w:rsidRPr="00E805EB">
          <w:rPr>
            <w:vanish/>
            <w:sz w:val="20"/>
            <w:u w:val="single"/>
            <w:lang w:val="en-US"/>
          </w:rPr>
          <w:t>atr</w:t>
        </w:r>
        <w:r w:rsidRPr="00E805EB">
          <w:rPr>
            <w:vanish/>
            <w:sz w:val="20"/>
            <w:u w:val="single"/>
          </w:rPr>
          <w:t>.</w:t>
        </w:r>
        <w:r w:rsidRPr="00E805EB">
          <w:rPr>
            <w:vanish/>
            <w:sz w:val="20"/>
            <w:u w:val="single"/>
            <w:lang w:val="en-US"/>
          </w:rPr>
          <w:t>tomsk</w:t>
        </w:r>
        <w:r w:rsidRPr="00E805EB">
          <w:rPr>
            <w:vanish/>
            <w:sz w:val="20"/>
            <w:u w:val="single"/>
          </w:rPr>
          <w:t>.</w:t>
        </w:r>
        <w:r w:rsidRPr="00E805EB">
          <w:rPr>
            <w:vanish/>
            <w:sz w:val="20"/>
            <w:u w:val="single"/>
            <w:lang w:val="en-US"/>
          </w:rPr>
          <w:t>gov</w:t>
        </w:r>
        <w:r w:rsidRPr="00E805EB">
          <w:rPr>
            <w:vanish/>
            <w:sz w:val="20"/>
            <w:u w:val="single"/>
          </w:rPr>
          <w:t>.</w:t>
        </w:r>
        <w:r w:rsidRPr="00E805EB">
          <w:rPr>
            <w:vanish/>
            <w:sz w:val="20"/>
            <w:u w:val="single"/>
            <w:lang w:val="en-US"/>
          </w:rPr>
          <w:t>ru</w:t>
        </w:r>
        <w:r w:rsidRPr="00E805EB">
          <w:rPr>
            <w:vanish/>
            <w:sz w:val="20"/>
            <w:u w:val="single"/>
          </w:rPr>
          <w:t>"</w:t>
        </w:r>
        <w:r w:rsidRPr="00E805EB">
          <w:rPr>
            <w:sz w:val="20"/>
            <w:u w:val="single"/>
          </w:rPr>
          <w:t>.</w:t>
        </w:r>
        <w:r w:rsidRPr="00E805EB">
          <w:rPr>
            <w:vanish/>
            <w:sz w:val="20"/>
            <w:u w:val="single"/>
            <w:lang w:val="en-US"/>
          </w:rPr>
          <w:t>HYPERLINK</w:t>
        </w:r>
        <w:r w:rsidRPr="00E805EB">
          <w:rPr>
            <w:vanish/>
            <w:sz w:val="20"/>
            <w:u w:val="single"/>
          </w:rPr>
          <w:t xml:space="preserve"> "</w:t>
        </w:r>
        <w:r w:rsidRPr="00E805EB">
          <w:rPr>
            <w:vanish/>
            <w:sz w:val="20"/>
            <w:u w:val="single"/>
            <w:lang w:val="en-US"/>
          </w:rPr>
          <w:t>mailto</w:t>
        </w:r>
        <w:r w:rsidRPr="00E805EB">
          <w:rPr>
            <w:vanish/>
            <w:sz w:val="20"/>
            <w:u w:val="single"/>
          </w:rPr>
          <w:t>:</w:t>
        </w:r>
        <w:r w:rsidRPr="00E805EB">
          <w:rPr>
            <w:vanish/>
            <w:sz w:val="20"/>
            <w:u w:val="single"/>
            <w:lang w:val="en-US"/>
          </w:rPr>
          <w:t>sptr</w:t>
        </w:r>
        <w:r w:rsidRPr="00E805EB">
          <w:rPr>
            <w:vanish/>
            <w:sz w:val="20"/>
            <w:u w:val="single"/>
          </w:rPr>
          <w:t>@</w:t>
        </w:r>
        <w:r w:rsidRPr="00E805EB">
          <w:rPr>
            <w:vanish/>
            <w:sz w:val="20"/>
            <w:u w:val="single"/>
            <w:lang w:val="en-US"/>
          </w:rPr>
          <w:t>atr</w:t>
        </w:r>
        <w:r w:rsidRPr="00E805EB">
          <w:rPr>
            <w:vanish/>
            <w:sz w:val="20"/>
            <w:u w:val="single"/>
          </w:rPr>
          <w:t>.</w:t>
        </w:r>
        <w:r w:rsidRPr="00E805EB">
          <w:rPr>
            <w:vanish/>
            <w:sz w:val="20"/>
            <w:u w:val="single"/>
            <w:lang w:val="en-US"/>
          </w:rPr>
          <w:t>tomsk</w:t>
        </w:r>
        <w:r w:rsidRPr="00E805EB">
          <w:rPr>
            <w:vanish/>
            <w:sz w:val="20"/>
            <w:u w:val="single"/>
          </w:rPr>
          <w:t>.</w:t>
        </w:r>
        <w:r w:rsidRPr="00E805EB">
          <w:rPr>
            <w:vanish/>
            <w:sz w:val="20"/>
            <w:u w:val="single"/>
            <w:lang w:val="en-US"/>
          </w:rPr>
          <w:t>gov</w:t>
        </w:r>
        <w:r w:rsidRPr="00E805EB">
          <w:rPr>
            <w:vanish/>
            <w:sz w:val="20"/>
            <w:u w:val="single"/>
          </w:rPr>
          <w:t>.</w:t>
        </w:r>
        <w:r w:rsidRPr="00E805EB">
          <w:rPr>
            <w:vanish/>
            <w:sz w:val="20"/>
            <w:u w:val="single"/>
            <w:lang w:val="en-US"/>
          </w:rPr>
          <w:t>ru</w:t>
        </w:r>
        <w:r w:rsidRPr="00E805EB">
          <w:rPr>
            <w:vanish/>
            <w:sz w:val="20"/>
            <w:u w:val="single"/>
          </w:rPr>
          <w:t>"</w:t>
        </w:r>
        <w:r w:rsidRPr="00E805EB">
          <w:rPr>
            <w:sz w:val="20"/>
            <w:u w:val="single"/>
            <w:lang w:val="en-US"/>
          </w:rPr>
          <w:t>gov</w:t>
        </w:r>
        <w:r w:rsidRPr="00E805EB">
          <w:rPr>
            <w:vanish/>
            <w:sz w:val="20"/>
            <w:u w:val="single"/>
            <w:lang w:val="en-US"/>
          </w:rPr>
          <w:t>HYPERLINK</w:t>
        </w:r>
        <w:r w:rsidRPr="00E805EB">
          <w:rPr>
            <w:vanish/>
            <w:sz w:val="20"/>
            <w:u w:val="single"/>
          </w:rPr>
          <w:t xml:space="preserve"> "</w:t>
        </w:r>
        <w:r w:rsidRPr="00E805EB">
          <w:rPr>
            <w:vanish/>
            <w:sz w:val="20"/>
            <w:u w:val="single"/>
            <w:lang w:val="en-US"/>
          </w:rPr>
          <w:t>mailto</w:t>
        </w:r>
        <w:r w:rsidRPr="00E805EB">
          <w:rPr>
            <w:vanish/>
            <w:sz w:val="20"/>
            <w:u w:val="single"/>
          </w:rPr>
          <w:t>:</w:t>
        </w:r>
        <w:r w:rsidRPr="00E805EB">
          <w:rPr>
            <w:vanish/>
            <w:sz w:val="20"/>
            <w:u w:val="single"/>
            <w:lang w:val="en-US"/>
          </w:rPr>
          <w:t>sptr</w:t>
        </w:r>
        <w:r w:rsidRPr="00E805EB">
          <w:rPr>
            <w:vanish/>
            <w:sz w:val="20"/>
            <w:u w:val="single"/>
          </w:rPr>
          <w:t>@</w:t>
        </w:r>
        <w:r w:rsidRPr="00E805EB">
          <w:rPr>
            <w:vanish/>
            <w:sz w:val="20"/>
            <w:u w:val="single"/>
            <w:lang w:val="en-US"/>
          </w:rPr>
          <w:t>atr</w:t>
        </w:r>
        <w:r w:rsidRPr="00E805EB">
          <w:rPr>
            <w:vanish/>
            <w:sz w:val="20"/>
            <w:u w:val="single"/>
          </w:rPr>
          <w:t>.</w:t>
        </w:r>
        <w:r w:rsidRPr="00E805EB">
          <w:rPr>
            <w:vanish/>
            <w:sz w:val="20"/>
            <w:u w:val="single"/>
            <w:lang w:val="en-US"/>
          </w:rPr>
          <w:t>tomsk</w:t>
        </w:r>
        <w:r w:rsidRPr="00E805EB">
          <w:rPr>
            <w:vanish/>
            <w:sz w:val="20"/>
            <w:u w:val="single"/>
          </w:rPr>
          <w:t>.</w:t>
        </w:r>
        <w:r w:rsidRPr="00E805EB">
          <w:rPr>
            <w:vanish/>
            <w:sz w:val="20"/>
            <w:u w:val="single"/>
            <w:lang w:val="en-US"/>
          </w:rPr>
          <w:t>gov</w:t>
        </w:r>
        <w:r w:rsidRPr="00E805EB">
          <w:rPr>
            <w:vanish/>
            <w:sz w:val="20"/>
            <w:u w:val="single"/>
          </w:rPr>
          <w:t>.</w:t>
        </w:r>
        <w:r w:rsidRPr="00E805EB">
          <w:rPr>
            <w:vanish/>
            <w:sz w:val="20"/>
            <w:u w:val="single"/>
            <w:lang w:val="en-US"/>
          </w:rPr>
          <w:t>ru</w:t>
        </w:r>
        <w:r w:rsidRPr="00E805EB">
          <w:rPr>
            <w:vanish/>
            <w:sz w:val="20"/>
            <w:u w:val="single"/>
          </w:rPr>
          <w:t>"</w:t>
        </w:r>
        <w:r w:rsidRPr="00E805EB">
          <w:rPr>
            <w:sz w:val="20"/>
            <w:u w:val="single"/>
          </w:rPr>
          <w:t>.</w:t>
        </w:r>
        <w:r w:rsidRPr="00E805EB">
          <w:rPr>
            <w:vanish/>
            <w:sz w:val="20"/>
            <w:u w:val="single"/>
            <w:lang w:val="en-US"/>
          </w:rPr>
          <w:t>HYPERLINK</w:t>
        </w:r>
        <w:r w:rsidRPr="00E805EB">
          <w:rPr>
            <w:vanish/>
            <w:sz w:val="20"/>
            <w:u w:val="single"/>
          </w:rPr>
          <w:t xml:space="preserve"> "</w:t>
        </w:r>
        <w:r w:rsidRPr="00E805EB">
          <w:rPr>
            <w:vanish/>
            <w:sz w:val="20"/>
            <w:u w:val="single"/>
            <w:lang w:val="en-US"/>
          </w:rPr>
          <w:t>mailto</w:t>
        </w:r>
        <w:r w:rsidRPr="00E805EB">
          <w:rPr>
            <w:vanish/>
            <w:sz w:val="20"/>
            <w:u w:val="single"/>
          </w:rPr>
          <w:t>:</w:t>
        </w:r>
        <w:r w:rsidRPr="00E805EB">
          <w:rPr>
            <w:vanish/>
            <w:sz w:val="20"/>
            <w:u w:val="single"/>
            <w:lang w:val="en-US"/>
          </w:rPr>
          <w:t>sptr</w:t>
        </w:r>
        <w:r w:rsidRPr="00E805EB">
          <w:rPr>
            <w:vanish/>
            <w:sz w:val="20"/>
            <w:u w:val="single"/>
          </w:rPr>
          <w:t>@</w:t>
        </w:r>
        <w:r w:rsidRPr="00E805EB">
          <w:rPr>
            <w:vanish/>
            <w:sz w:val="20"/>
            <w:u w:val="single"/>
            <w:lang w:val="en-US"/>
          </w:rPr>
          <w:t>atr</w:t>
        </w:r>
        <w:r w:rsidRPr="00E805EB">
          <w:rPr>
            <w:vanish/>
            <w:sz w:val="20"/>
            <w:u w:val="single"/>
          </w:rPr>
          <w:t>.</w:t>
        </w:r>
        <w:r w:rsidRPr="00E805EB">
          <w:rPr>
            <w:vanish/>
            <w:sz w:val="20"/>
            <w:u w:val="single"/>
            <w:lang w:val="en-US"/>
          </w:rPr>
          <w:t>tomsk</w:t>
        </w:r>
        <w:r w:rsidRPr="00E805EB">
          <w:rPr>
            <w:vanish/>
            <w:sz w:val="20"/>
            <w:u w:val="single"/>
          </w:rPr>
          <w:t>.</w:t>
        </w:r>
        <w:r w:rsidRPr="00E805EB">
          <w:rPr>
            <w:vanish/>
            <w:sz w:val="20"/>
            <w:u w:val="single"/>
            <w:lang w:val="en-US"/>
          </w:rPr>
          <w:t>gov</w:t>
        </w:r>
        <w:r w:rsidRPr="00E805EB">
          <w:rPr>
            <w:vanish/>
            <w:sz w:val="20"/>
            <w:u w:val="single"/>
          </w:rPr>
          <w:t>.</w:t>
        </w:r>
        <w:r w:rsidRPr="00E805EB">
          <w:rPr>
            <w:vanish/>
            <w:sz w:val="20"/>
            <w:u w:val="single"/>
            <w:lang w:val="en-US"/>
          </w:rPr>
          <w:t>ru</w:t>
        </w:r>
        <w:r w:rsidRPr="00E805EB">
          <w:rPr>
            <w:vanish/>
            <w:sz w:val="20"/>
            <w:u w:val="single"/>
          </w:rPr>
          <w:t>"</w:t>
        </w:r>
        <w:proofErr w:type="spellStart"/>
        <w:r w:rsidRPr="00E805EB">
          <w:rPr>
            <w:sz w:val="20"/>
            <w:u w:val="single"/>
            <w:lang w:val="en-US"/>
          </w:rPr>
          <w:t>ru</w:t>
        </w:r>
        <w:proofErr w:type="spellEnd"/>
      </w:hyperlink>
    </w:p>
    <w:p w:rsidR="001757A2" w:rsidRPr="00E805EB" w:rsidRDefault="001757A2" w:rsidP="001757A2">
      <w:pPr>
        <w:autoSpaceDE w:val="0"/>
        <w:autoSpaceDN w:val="0"/>
        <w:adjustRightInd w:val="0"/>
        <w:rPr>
          <w:b/>
          <w:sz w:val="24"/>
        </w:rPr>
      </w:pPr>
      <w:r w:rsidRPr="00E805EB">
        <w:rPr>
          <w:b/>
          <w:sz w:val="24"/>
        </w:rPr>
        <w:t>_____________________________________________________________________</w:t>
      </w:r>
    </w:p>
    <w:p w:rsidR="001757A2" w:rsidRPr="00E805EB" w:rsidRDefault="001757A2" w:rsidP="001757A2">
      <w:pPr>
        <w:rPr>
          <w:b/>
          <w:sz w:val="24"/>
        </w:rPr>
      </w:pPr>
    </w:p>
    <w:p w:rsidR="00857A3F" w:rsidRDefault="00857A3F" w:rsidP="001757A2">
      <w:pPr>
        <w:rPr>
          <w:sz w:val="24"/>
        </w:rPr>
      </w:pPr>
    </w:p>
    <w:p w:rsidR="00857A3F" w:rsidRPr="00E805EB" w:rsidRDefault="00857A3F" w:rsidP="00857A3F">
      <w:pPr>
        <w:jc w:val="center"/>
        <w:rPr>
          <w:b/>
          <w:sz w:val="24"/>
        </w:rPr>
      </w:pPr>
      <w:r w:rsidRPr="00E805EB">
        <w:rPr>
          <w:b/>
          <w:sz w:val="24"/>
        </w:rPr>
        <w:t>Распоряжение</w:t>
      </w:r>
    </w:p>
    <w:p w:rsidR="00857A3F" w:rsidRPr="00E805EB" w:rsidRDefault="00857A3F" w:rsidP="00857A3F">
      <w:pPr>
        <w:rPr>
          <w:sz w:val="24"/>
        </w:rPr>
      </w:pPr>
      <w:r>
        <w:rPr>
          <w:sz w:val="24"/>
        </w:rPr>
        <w:t xml:space="preserve"> 20.01.2016</w:t>
      </w:r>
      <w:r w:rsidRPr="00E805EB">
        <w:rPr>
          <w:sz w:val="24"/>
        </w:rPr>
        <w:t xml:space="preserve">г.                                                          </w:t>
      </w:r>
      <w:r>
        <w:rPr>
          <w:sz w:val="24"/>
        </w:rPr>
        <w:t xml:space="preserve">                                                                    № 01</w:t>
      </w:r>
    </w:p>
    <w:p w:rsidR="00857A3F" w:rsidRPr="00E805EB" w:rsidRDefault="00857A3F" w:rsidP="00857A3F">
      <w:pPr>
        <w:rPr>
          <w:sz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4500"/>
      </w:tblGrid>
      <w:tr w:rsidR="00857A3F" w:rsidRPr="00857A3F" w:rsidTr="00EE6695">
        <w:tc>
          <w:tcPr>
            <w:tcW w:w="5353" w:type="dxa"/>
          </w:tcPr>
          <w:p w:rsidR="00857A3F" w:rsidRPr="00857A3F" w:rsidRDefault="00857A3F" w:rsidP="00755E67">
            <w:pPr>
              <w:jc w:val="both"/>
              <w:rPr>
                <w:sz w:val="24"/>
              </w:rPr>
            </w:pPr>
            <w:r w:rsidRPr="00857A3F">
              <w:rPr>
                <w:sz w:val="24"/>
              </w:rPr>
              <w:t>Об утверждении Стандарта внешнего муниципального финансового контроля «Проведение аудита в сфере закупок».</w:t>
            </w:r>
          </w:p>
          <w:p w:rsidR="00857A3F" w:rsidRPr="00857A3F" w:rsidRDefault="00857A3F" w:rsidP="00857A3F">
            <w:pPr>
              <w:jc w:val="both"/>
              <w:rPr>
                <w:sz w:val="24"/>
              </w:rPr>
            </w:pPr>
            <w:r w:rsidRPr="00857A3F">
              <w:rPr>
                <w:iCs/>
                <w:sz w:val="24"/>
              </w:rPr>
              <w:t>(в редакции распоряжения от 21.04.2021г № 08)</w:t>
            </w:r>
          </w:p>
        </w:tc>
        <w:tc>
          <w:tcPr>
            <w:tcW w:w="4500" w:type="dxa"/>
          </w:tcPr>
          <w:p w:rsidR="00857A3F" w:rsidRPr="00857A3F" w:rsidRDefault="00857A3F" w:rsidP="00755E67">
            <w:pPr>
              <w:rPr>
                <w:sz w:val="24"/>
              </w:rPr>
            </w:pPr>
          </w:p>
        </w:tc>
      </w:tr>
    </w:tbl>
    <w:p w:rsidR="00857A3F" w:rsidRPr="00E805EB" w:rsidRDefault="00857A3F" w:rsidP="00857A3F">
      <w:pPr>
        <w:rPr>
          <w:sz w:val="24"/>
        </w:rPr>
      </w:pPr>
    </w:p>
    <w:p w:rsidR="00857A3F" w:rsidRPr="00E805EB" w:rsidRDefault="00857A3F" w:rsidP="00857A3F">
      <w:pPr>
        <w:ind w:firstLine="709"/>
        <w:jc w:val="both"/>
        <w:rPr>
          <w:sz w:val="24"/>
        </w:rPr>
      </w:pPr>
      <w:r w:rsidRPr="00E805EB">
        <w:rPr>
          <w:sz w:val="24"/>
        </w:rPr>
        <w:t>В соответствии с пунктом 2 статьи 11 Федерального закона Российской Федерации     от 07.02.2011г № 6-ФЗ «Об общих принципах организации и деятельности контрольно-счетных органов субъектов Российской Федерации и муниципальных образований»,      пункта 5 статьи 9  Положения «О Счетной палате муниципального образования «Томский район», утвержденного решением Думы Томского района от 27.12.2012г. № 203,</w:t>
      </w:r>
    </w:p>
    <w:p w:rsidR="00857A3F" w:rsidRPr="00E805EB" w:rsidRDefault="00857A3F" w:rsidP="00857A3F">
      <w:pPr>
        <w:rPr>
          <w:sz w:val="24"/>
        </w:rPr>
      </w:pPr>
    </w:p>
    <w:p w:rsidR="00857A3F" w:rsidRPr="00E805EB" w:rsidRDefault="00857A3F" w:rsidP="00857A3F">
      <w:pPr>
        <w:rPr>
          <w:sz w:val="24"/>
        </w:rPr>
      </w:pPr>
      <w:r w:rsidRPr="00E805EB">
        <w:rPr>
          <w:sz w:val="24"/>
        </w:rPr>
        <w:t>Считаю необходимым:</w:t>
      </w:r>
    </w:p>
    <w:p w:rsidR="00857A3F" w:rsidRPr="00E805EB" w:rsidRDefault="00857A3F" w:rsidP="00857A3F">
      <w:pPr>
        <w:rPr>
          <w:sz w:val="24"/>
        </w:rPr>
      </w:pPr>
    </w:p>
    <w:p w:rsidR="00857A3F" w:rsidRPr="00E805EB" w:rsidRDefault="00857A3F" w:rsidP="00857A3F">
      <w:pPr>
        <w:ind w:firstLine="709"/>
        <w:jc w:val="both"/>
        <w:rPr>
          <w:sz w:val="24"/>
        </w:rPr>
      </w:pPr>
      <w:r w:rsidRPr="00E805EB">
        <w:rPr>
          <w:sz w:val="24"/>
        </w:rPr>
        <w:t>1. Утвердить Стандарт внешнего муниципального финансов</w:t>
      </w:r>
      <w:r>
        <w:rPr>
          <w:sz w:val="24"/>
        </w:rPr>
        <w:t>ого контроля «Проведение аудита в сфере закупок</w:t>
      </w:r>
      <w:r w:rsidRPr="00E805EB">
        <w:rPr>
          <w:sz w:val="24"/>
        </w:rPr>
        <w:t>» согласно приложению 1.</w:t>
      </w:r>
    </w:p>
    <w:p w:rsidR="00857A3F" w:rsidRPr="00E805EB" w:rsidRDefault="00857A3F" w:rsidP="00857A3F">
      <w:pPr>
        <w:ind w:firstLine="709"/>
        <w:jc w:val="both"/>
        <w:rPr>
          <w:sz w:val="24"/>
        </w:rPr>
      </w:pPr>
      <w:r w:rsidRPr="00E805EB">
        <w:rPr>
          <w:sz w:val="24"/>
        </w:rPr>
        <w:t>2.  Ознакомить должностных лиц Счетной палаты муниципального образования «Томский район» с</w:t>
      </w:r>
      <w:r>
        <w:rPr>
          <w:sz w:val="24"/>
        </w:rPr>
        <w:t>о</w:t>
      </w:r>
      <w:r w:rsidRPr="00E805EB">
        <w:rPr>
          <w:sz w:val="24"/>
        </w:rPr>
        <w:t xml:space="preserve"> Стандартом  внешнего муниципального финансо</w:t>
      </w:r>
      <w:r>
        <w:rPr>
          <w:sz w:val="24"/>
        </w:rPr>
        <w:t>вого контроля «Проведение аудита в сфере закупок</w:t>
      </w:r>
      <w:r w:rsidRPr="00E805EB">
        <w:rPr>
          <w:sz w:val="24"/>
        </w:rPr>
        <w:t>» под роспись.</w:t>
      </w:r>
    </w:p>
    <w:p w:rsidR="00857A3F" w:rsidRPr="00E805EB" w:rsidRDefault="00857A3F" w:rsidP="00857A3F">
      <w:pPr>
        <w:ind w:firstLine="709"/>
        <w:jc w:val="both"/>
        <w:rPr>
          <w:sz w:val="24"/>
        </w:rPr>
      </w:pPr>
      <w:r w:rsidRPr="00E805EB">
        <w:rPr>
          <w:sz w:val="24"/>
        </w:rPr>
        <w:t>3. Должностным лицам Счетной палаты муниципального образования «Томский район» при организации и проведении контрольного мероприятия неукоснительно следовать положениям настоящего Стандарта.</w:t>
      </w:r>
    </w:p>
    <w:p w:rsidR="00857A3F" w:rsidRPr="00E805EB" w:rsidRDefault="00857A3F" w:rsidP="00857A3F">
      <w:pPr>
        <w:ind w:firstLine="709"/>
        <w:jc w:val="both"/>
        <w:rPr>
          <w:sz w:val="24"/>
        </w:rPr>
      </w:pPr>
      <w:r w:rsidRPr="00E805EB">
        <w:rPr>
          <w:sz w:val="24"/>
        </w:rPr>
        <w:t>4. Опубликовать  Стандарт внешнего муниципального финансо</w:t>
      </w:r>
      <w:r>
        <w:rPr>
          <w:sz w:val="24"/>
        </w:rPr>
        <w:t>вого контроля «Проведение аудита в сфере закупок</w:t>
      </w:r>
      <w:r w:rsidRPr="00E805EB">
        <w:rPr>
          <w:sz w:val="24"/>
        </w:rPr>
        <w:t>» на официальном сайте Томского района.</w:t>
      </w:r>
    </w:p>
    <w:p w:rsidR="00857A3F" w:rsidRPr="00E805EB" w:rsidRDefault="00857A3F" w:rsidP="00857A3F">
      <w:pPr>
        <w:ind w:firstLine="709"/>
        <w:jc w:val="both"/>
        <w:rPr>
          <w:sz w:val="24"/>
        </w:rPr>
      </w:pPr>
      <w:r w:rsidRPr="00E805EB">
        <w:rPr>
          <w:sz w:val="24"/>
        </w:rPr>
        <w:t>3. Контроль исполнения  распоряжения оставляю за собой.</w:t>
      </w:r>
    </w:p>
    <w:p w:rsidR="00857A3F" w:rsidRDefault="00857A3F" w:rsidP="00857A3F">
      <w:pPr>
        <w:ind w:firstLine="709"/>
        <w:jc w:val="both"/>
        <w:rPr>
          <w:sz w:val="24"/>
        </w:rPr>
      </w:pPr>
    </w:p>
    <w:p w:rsidR="00720DB0" w:rsidRDefault="00720DB0" w:rsidP="00857A3F">
      <w:pPr>
        <w:ind w:firstLine="709"/>
        <w:jc w:val="both"/>
        <w:rPr>
          <w:sz w:val="24"/>
        </w:rPr>
      </w:pPr>
    </w:p>
    <w:p w:rsidR="00720DB0" w:rsidRPr="00E805EB" w:rsidRDefault="00720DB0" w:rsidP="00857A3F">
      <w:pPr>
        <w:ind w:firstLine="709"/>
        <w:jc w:val="both"/>
        <w:rPr>
          <w:sz w:val="24"/>
        </w:rPr>
      </w:pPr>
    </w:p>
    <w:p w:rsidR="00857A3F" w:rsidRPr="00E805EB" w:rsidRDefault="00857A3F" w:rsidP="00857A3F">
      <w:pPr>
        <w:rPr>
          <w:sz w:val="24"/>
        </w:rPr>
      </w:pPr>
    </w:p>
    <w:p w:rsidR="00857A3F" w:rsidRPr="00E805EB" w:rsidRDefault="00857A3F" w:rsidP="00857A3F">
      <w:pPr>
        <w:rPr>
          <w:sz w:val="24"/>
        </w:rPr>
      </w:pPr>
      <w:r w:rsidRPr="00E805EB">
        <w:rPr>
          <w:sz w:val="24"/>
        </w:rPr>
        <w:t xml:space="preserve">Председатель Счетной палаты                                    </w:t>
      </w:r>
      <w:r>
        <w:rPr>
          <w:sz w:val="24"/>
        </w:rPr>
        <w:t xml:space="preserve">                             </w:t>
      </w:r>
      <w:r w:rsidRPr="00E805EB">
        <w:rPr>
          <w:sz w:val="24"/>
        </w:rPr>
        <w:t xml:space="preserve"> Г.М. </w:t>
      </w:r>
      <w:proofErr w:type="spellStart"/>
      <w:r w:rsidRPr="00E805EB">
        <w:rPr>
          <w:sz w:val="24"/>
        </w:rPr>
        <w:t>Басирова</w:t>
      </w:r>
      <w:proofErr w:type="spellEnd"/>
    </w:p>
    <w:p w:rsidR="00857A3F" w:rsidRPr="00E805EB" w:rsidRDefault="00857A3F" w:rsidP="00857A3F">
      <w:pPr>
        <w:rPr>
          <w:sz w:val="24"/>
        </w:rPr>
      </w:pPr>
    </w:p>
    <w:p w:rsidR="00AF4FA5" w:rsidRPr="00AF4FA5" w:rsidRDefault="00AF4FA5" w:rsidP="00AF4FA5">
      <w:pPr>
        <w:jc w:val="both"/>
        <w:rPr>
          <w:sz w:val="24"/>
        </w:rPr>
      </w:pPr>
    </w:p>
    <w:p w:rsidR="00AF4FA5" w:rsidRPr="00AF4FA5" w:rsidRDefault="00AF4FA5" w:rsidP="00AF4FA5">
      <w:pPr>
        <w:jc w:val="both"/>
        <w:rPr>
          <w:sz w:val="24"/>
        </w:rPr>
      </w:pPr>
    </w:p>
    <w:p w:rsidR="00AF4FA5" w:rsidRPr="00AF4FA5" w:rsidRDefault="00AF4FA5" w:rsidP="00AF4FA5">
      <w:pPr>
        <w:jc w:val="both"/>
        <w:rPr>
          <w:sz w:val="24"/>
        </w:rPr>
      </w:pPr>
    </w:p>
    <w:p w:rsidR="00AF4FA5" w:rsidRPr="00AF4FA5" w:rsidRDefault="00AF4FA5" w:rsidP="00AF4FA5">
      <w:pPr>
        <w:jc w:val="both"/>
        <w:rPr>
          <w:sz w:val="24"/>
        </w:rPr>
      </w:pPr>
    </w:p>
    <w:p w:rsidR="001757A2" w:rsidRDefault="001757A2" w:rsidP="001757A2"/>
    <w:p w:rsidR="00C74914" w:rsidRDefault="00C74914" w:rsidP="001757A2"/>
    <w:p w:rsidR="00EE6695" w:rsidRDefault="00EE6695" w:rsidP="001757A2"/>
    <w:p w:rsidR="00720DB0" w:rsidRDefault="00720DB0" w:rsidP="001757A2"/>
    <w:p w:rsidR="001757A2" w:rsidRPr="00972697" w:rsidRDefault="001757A2" w:rsidP="001757A2">
      <w:pPr>
        <w:autoSpaceDE w:val="0"/>
        <w:autoSpaceDN w:val="0"/>
        <w:adjustRightInd w:val="0"/>
        <w:jc w:val="right"/>
        <w:outlineLvl w:val="0"/>
        <w:rPr>
          <w:sz w:val="23"/>
          <w:szCs w:val="23"/>
        </w:rPr>
      </w:pPr>
      <w:r w:rsidRPr="00972697">
        <w:rPr>
          <w:sz w:val="23"/>
          <w:szCs w:val="23"/>
        </w:rPr>
        <w:t>Приложение</w:t>
      </w:r>
    </w:p>
    <w:p w:rsidR="001757A2" w:rsidRPr="00972697" w:rsidRDefault="001757A2" w:rsidP="001757A2">
      <w:pPr>
        <w:autoSpaceDE w:val="0"/>
        <w:autoSpaceDN w:val="0"/>
        <w:adjustRightInd w:val="0"/>
        <w:jc w:val="right"/>
        <w:rPr>
          <w:sz w:val="23"/>
          <w:szCs w:val="23"/>
        </w:rPr>
      </w:pPr>
      <w:r w:rsidRPr="00972697">
        <w:rPr>
          <w:sz w:val="23"/>
          <w:szCs w:val="23"/>
        </w:rPr>
        <w:t>к распоряжению</w:t>
      </w:r>
    </w:p>
    <w:p w:rsidR="001757A2" w:rsidRPr="00972697" w:rsidRDefault="001757A2" w:rsidP="001757A2">
      <w:pPr>
        <w:autoSpaceDE w:val="0"/>
        <w:autoSpaceDN w:val="0"/>
        <w:adjustRightInd w:val="0"/>
        <w:jc w:val="right"/>
        <w:rPr>
          <w:sz w:val="23"/>
          <w:szCs w:val="23"/>
        </w:rPr>
      </w:pPr>
      <w:r w:rsidRPr="00972697">
        <w:rPr>
          <w:sz w:val="23"/>
          <w:szCs w:val="23"/>
        </w:rPr>
        <w:t>Председателя Счетной палаты</w:t>
      </w:r>
    </w:p>
    <w:p w:rsidR="001757A2" w:rsidRDefault="001757A2" w:rsidP="001757A2">
      <w:pPr>
        <w:autoSpaceDE w:val="0"/>
        <w:autoSpaceDN w:val="0"/>
        <w:adjustRightInd w:val="0"/>
        <w:jc w:val="right"/>
        <w:rPr>
          <w:sz w:val="23"/>
          <w:szCs w:val="23"/>
        </w:rPr>
      </w:pPr>
      <w:r>
        <w:rPr>
          <w:sz w:val="23"/>
          <w:szCs w:val="23"/>
        </w:rPr>
        <w:t xml:space="preserve">от </w:t>
      </w:r>
      <w:r w:rsidR="00F85B15">
        <w:rPr>
          <w:sz w:val="23"/>
          <w:szCs w:val="23"/>
        </w:rPr>
        <w:t>20</w:t>
      </w:r>
      <w:r>
        <w:rPr>
          <w:sz w:val="23"/>
          <w:szCs w:val="23"/>
        </w:rPr>
        <w:t xml:space="preserve"> </w:t>
      </w:r>
      <w:r w:rsidR="00F85B15">
        <w:rPr>
          <w:sz w:val="23"/>
          <w:szCs w:val="23"/>
        </w:rPr>
        <w:t>январ</w:t>
      </w:r>
      <w:r w:rsidR="00AF4FA5">
        <w:rPr>
          <w:sz w:val="23"/>
          <w:szCs w:val="23"/>
        </w:rPr>
        <w:t>я</w:t>
      </w:r>
      <w:r>
        <w:rPr>
          <w:sz w:val="23"/>
          <w:szCs w:val="23"/>
        </w:rPr>
        <w:t xml:space="preserve"> 20</w:t>
      </w:r>
      <w:r w:rsidR="00AF4FA5">
        <w:rPr>
          <w:sz w:val="23"/>
          <w:szCs w:val="23"/>
        </w:rPr>
        <w:t>21</w:t>
      </w:r>
      <w:r>
        <w:rPr>
          <w:sz w:val="23"/>
          <w:szCs w:val="23"/>
        </w:rPr>
        <w:t xml:space="preserve"> года N 0</w:t>
      </w:r>
      <w:r w:rsidR="00F85B15">
        <w:rPr>
          <w:sz w:val="23"/>
          <w:szCs w:val="23"/>
        </w:rPr>
        <w:t>1</w:t>
      </w:r>
    </w:p>
    <w:p w:rsidR="001757A2" w:rsidRDefault="001757A2" w:rsidP="001757A2">
      <w:pPr>
        <w:autoSpaceDE w:val="0"/>
        <w:autoSpaceDN w:val="0"/>
        <w:adjustRightInd w:val="0"/>
        <w:jc w:val="right"/>
        <w:rPr>
          <w:sz w:val="23"/>
          <w:szCs w:val="23"/>
        </w:rPr>
      </w:pPr>
    </w:p>
    <w:p w:rsidR="001757A2" w:rsidRDefault="001757A2" w:rsidP="001757A2">
      <w:pPr>
        <w:autoSpaceDE w:val="0"/>
        <w:autoSpaceDN w:val="0"/>
        <w:adjustRightInd w:val="0"/>
        <w:jc w:val="right"/>
        <w:rPr>
          <w:sz w:val="23"/>
          <w:szCs w:val="23"/>
        </w:rPr>
      </w:pPr>
    </w:p>
    <w:p w:rsidR="001757A2" w:rsidRDefault="001757A2" w:rsidP="001757A2">
      <w:pPr>
        <w:autoSpaceDE w:val="0"/>
        <w:autoSpaceDN w:val="0"/>
        <w:adjustRightInd w:val="0"/>
        <w:jc w:val="right"/>
        <w:rPr>
          <w:sz w:val="23"/>
          <w:szCs w:val="23"/>
        </w:rPr>
      </w:pPr>
    </w:p>
    <w:p w:rsidR="001757A2" w:rsidRDefault="001757A2" w:rsidP="001757A2">
      <w:pPr>
        <w:autoSpaceDE w:val="0"/>
        <w:autoSpaceDN w:val="0"/>
        <w:adjustRightInd w:val="0"/>
        <w:jc w:val="right"/>
        <w:rPr>
          <w:sz w:val="23"/>
          <w:szCs w:val="23"/>
        </w:rPr>
      </w:pPr>
      <w:bookmarkStart w:id="0" w:name="_GoBack"/>
      <w:bookmarkEnd w:id="0"/>
    </w:p>
    <w:p w:rsidR="001757A2" w:rsidRDefault="001757A2" w:rsidP="001757A2">
      <w:pPr>
        <w:autoSpaceDE w:val="0"/>
        <w:autoSpaceDN w:val="0"/>
        <w:adjustRightInd w:val="0"/>
        <w:jc w:val="right"/>
        <w:rPr>
          <w:sz w:val="23"/>
          <w:szCs w:val="23"/>
        </w:rPr>
      </w:pPr>
    </w:p>
    <w:p w:rsidR="001757A2" w:rsidRDefault="001757A2" w:rsidP="001757A2">
      <w:pPr>
        <w:autoSpaceDE w:val="0"/>
        <w:autoSpaceDN w:val="0"/>
        <w:adjustRightInd w:val="0"/>
        <w:jc w:val="right"/>
        <w:rPr>
          <w:sz w:val="23"/>
          <w:szCs w:val="23"/>
        </w:rPr>
      </w:pPr>
    </w:p>
    <w:p w:rsidR="001757A2" w:rsidRDefault="001757A2" w:rsidP="001757A2">
      <w:pPr>
        <w:jc w:val="center"/>
      </w:pPr>
      <w:r>
        <w:rPr>
          <w:rFonts w:eastAsia="Calibri"/>
        </w:rPr>
        <w:object w:dxaOrig="844" w:dyaOrig="1098">
          <v:shape id="_x0000_i1026" type="#_x0000_t75" style="width:42pt;height:55.15pt" o:ole="" fillcolor="window">
            <v:imagedata r:id="rId10" o:title=""/>
          </v:shape>
          <o:OLEObject Type="Embed" ProgID="Word.Picture.8" ShapeID="_x0000_i1026" DrawAspect="Content" ObjectID="_1682404939" r:id="rId11"/>
        </w:object>
      </w:r>
    </w:p>
    <w:p w:rsidR="001757A2" w:rsidRDefault="001757A2" w:rsidP="001757A2">
      <w:pPr>
        <w:jc w:val="center"/>
        <w:rPr>
          <w:szCs w:val="28"/>
        </w:rPr>
      </w:pPr>
      <w:r>
        <w:rPr>
          <w:b/>
          <w:szCs w:val="28"/>
        </w:rPr>
        <w:t>Муниципальное образование «Томский район»</w:t>
      </w:r>
    </w:p>
    <w:p w:rsidR="001757A2" w:rsidRDefault="001757A2" w:rsidP="001757A2">
      <w:pPr>
        <w:jc w:val="center"/>
        <w:rPr>
          <w:b/>
          <w:szCs w:val="28"/>
        </w:rPr>
      </w:pPr>
      <w:r>
        <w:rPr>
          <w:b/>
          <w:szCs w:val="28"/>
        </w:rPr>
        <w:t>Дума Томского района</w:t>
      </w:r>
    </w:p>
    <w:p w:rsidR="001757A2" w:rsidRDefault="001757A2" w:rsidP="001757A2">
      <w:pPr>
        <w:jc w:val="center"/>
        <w:rPr>
          <w:b/>
          <w:sz w:val="32"/>
          <w:szCs w:val="32"/>
        </w:rPr>
      </w:pPr>
      <w:r>
        <w:rPr>
          <w:b/>
          <w:sz w:val="32"/>
          <w:szCs w:val="32"/>
        </w:rPr>
        <w:t xml:space="preserve">Счетная палата </w:t>
      </w:r>
    </w:p>
    <w:p w:rsidR="001757A2" w:rsidRDefault="001757A2" w:rsidP="001757A2">
      <w:pPr>
        <w:spacing w:line="288" w:lineRule="auto"/>
        <w:rPr>
          <w:sz w:val="23"/>
          <w:szCs w:val="23"/>
        </w:rPr>
      </w:pPr>
    </w:p>
    <w:p w:rsidR="001757A2" w:rsidRDefault="001757A2" w:rsidP="001757A2">
      <w:pPr>
        <w:spacing w:line="288" w:lineRule="auto"/>
        <w:rPr>
          <w:sz w:val="23"/>
          <w:szCs w:val="23"/>
        </w:rPr>
      </w:pPr>
    </w:p>
    <w:p w:rsidR="001757A2" w:rsidRDefault="001757A2" w:rsidP="001757A2">
      <w:pPr>
        <w:spacing w:line="288" w:lineRule="auto"/>
        <w:rPr>
          <w:sz w:val="23"/>
          <w:szCs w:val="23"/>
        </w:rPr>
      </w:pPr>
    </w:p>
    <w:p w:rsidR="001757A2" w:rsidRDefault="001757A2" w:rsidP="001757A2">
      <w:pPr>
        <w:spacing w:line="288" w:lineRule="auto"/>
        <w:rPr>
          <w:sz w:val="23"/>
          <w:szCs w:val="23"/>
        </w:rPr>
      </w:pPr>
    </w:p>
    <w:p w:rsidR="001757A2" w:rsidRDefault="001757A2" w:rsidP="001757A2">
      <w:pPr>
        <w:spacing w:line="288" w:lineRule="auto"/>
        <w:rPr>
          <w:sz w:val="23"/>
          <w:szCs w:val="23"/>
        </w:rPr>
      </w:pPr>
    </w:p>
    <w:p w:rsidR="001757A2" w:rsidRDefault="001757A2" w:rsidP="001757A2">
      <w:pPr>
        <w:spacing w:line="288" w:lineRule="auto"/>
        <w:rPr>
          <w:sz w:val="23"/>
          <w:szCs w:val="23"/>
        </w:rPr>
      </w:pPr>
    </w:p>
    <w:p w:rsidR="001757A2" w:rsidRPr="00972697" w:rsidRDefault="001757A2" w:rsidP="001757A2">
      <w:pPr>
        <w:spacing w:line="288" w:lineRule="auto"/>
        <w:rPr>
          <w:sz w:val="23"/>
          <w:szCs w:val="23"/>
        </w:rPr>
      </w:pPr>
    </w:p>
    <w:p w:rsidR="001757A2" w:rsidRPr="00972697" w:rsidRDefault="001757A2" w:rsidP="001757A2">
      <w:pPr>
        <w:spacing w:line="288" w:lineRule="auto"/>
        <w:jc w:val="center"/>
        <w:rPr>
          <w:b/>
          <w:sz w:val="27"/>
          <w:szCs w:val="27"/>
        </w:rPr>
      </w:pPr>
      <w:r w:rsidRPr="00972697">
        <w:rPr>
          <w:b/>
          <w:sz w:val="27"/>
          <w:szCs w:val="27"/>
        </w:rPr>
        <w:t>СТАНДАРТ</w:t>
      </w:r>
    </w:p>
    <w:p w:rsidR="001757A2" w:rsidRPr="00972697" w:rsidRDefault="001757A2" w:rsidP="001757A2">
      <w:pPr>
        <w:spacing w:line="288" w:lineRule="auto"/>
        <w:jc w:val="center"/>
        <w:rPr>
          <w:b/>
          <w:sz w:val="27"/>
          <w:szCs w:val="27"/>
        </w:rPr>
      </w:pPr>
      <w:r w:rsidRPr="00972697">
        <w:rPr>
          <w:b/>
          <w:sz w:val="27"/>
          <w:szCs w:val="27"/>
        </w:rPr>
        <w:t>внешнего муниципального финансового контроля</w:t>
      </w:r>
    </w:p>
    <w:p w:rsidR="001757A2" w:rsidRPr="00972697" w:rsidRDefault="001757A2" w:rsidP="001757A2">
      <w:pPr>
        <w:spacing w:line="288" w:lineRule="auto"/>
        <w:jc w:val="center"/>
        <w:rPr>
          <w:b/>
          <w:sz w:val="27"/>
          <w:szCs w:val="27"/>
        </w:rPr>
      </w:pPr>
      <w:r>
        <w:rPr>
          <w:b/>
          <w:sz w:val="27"/>
          <w:szCs w:val="27"/>
        </w:rPr>
        <w:t>«Проведение аудита в сфере закупок</w:t>
      </w:r>
      <w:r w:rsidRPr="00972697">
        <w:rPr>
          <w:b/>
          <w:sz w:val="27"/>
          <w:szCs w:val="27"/>
        </w:rPr>
        <w:t>»</w:t>
      </w:r>
    </w:p>
    <w:p w:rsidR="001757A2" w:rsidRPr="00972697" w:rsidRDefault="00EE6695" w:rsidP="001757A2">
      <w:pPr>
        <w:spacing w:line="288" w:lineRule="auto"/>
        <w:jc w:val="center"/>
        <w:rPr>
          <w:b/>
          <w:sz w:val="27"/>
          <w:szCs w:val="27"/>
        </w:rPr>
      </w:pPr>
      <w:r w:rsidRPr="00857A3F">
        <w:rPr>
          <w:iCs/>
          <w:sz w:val="24"/>
        </w:rPr>
        <w:t>(в редакции распоряжения от 21.04.2021г № 08)</w:t>
      </w:r>
    </w:p>
    <w:p w:rsidR="001757A2" w:rsidRPr="00972697" w:rsidRDefault="001757A2" w:rsidP="001757A2">
      <w:pPr>
        <w:spacing w:line="288" w:lineRule="auto"/>
        <w:jc w:val="center"/>
        <w:rPr>
          <w:sz w:val="15"/>
          <w:szCs w:val="15"/>
        </w:rPr>
      </w:pPr>
    </w:p>
    <w:p w:rsidR="001757A2" w:rsidRPr="00972697" w:rsidRDefault="001757A2" w:rsidP="001757A2">
      <w:pPr>
        <w:spacing w:line="288" w:lineRule="auto"/>
        <w:jc w:val="center"/>
        <w:rPr>
          <w:sz w:val="23"/>
          <w:szCs w:val="23"/>
        </w:rPr>
      </w:pPr>
    </w:p>
    <w:p w:rsidR="001757A2" w:rsidRPr="00972697" w:rsidRDefault="001757A2" w:rsidP="001757A2">
      <w:pPr>
        <w:spacing w:line="288" w:lineRule="auto"/>
        <w:jc w:val="center"/>
        <w:rPr>
          <w:sz w:val="23"/>
          <w:szCs w:val="23"/>
        </w:rPr>
      </w:pPr>
    </w:p>
    <w:p w:rsidR="001757A2" w:rsidRPr="00972697" w:rsidRDefault="001757A2" w:rsidP="001757A2">
      <w:pPr>
        <w:spacing w:line="288" w:lineRule="auto"/>
        <w:jc w:val="center"/>
        <w:rPr>
          <w:sz w:val="23"/>
          <w:szCs w:val="23"/>
        </w:rPr>
      </w:pPr>
    </w:p>
    <w:p w:rsidR="001757A2" w:rsidRPr="00972697" w:rsidRDefault="001757A2" w:rsidP="001757A2">
      <w:pPr>
        <w:spacing w:line="288" w:lineRule="auto"/>
        <w:jc w:val="center"/>
        <w:rPr>
          <w:sz w:val="23"/>
          <w:szCs w:val="23"/>
        </w:rPr>
      </w:pPr>
    </w:p>
    <w:p w:rsidR="001757A2" w:rsidRPr="00972697" w:rsidRDefault="001757A2" w:rsidP="001757A2">
      <w:pPr>
        <w:spacing w:line="288" w:lineRule="auto"/>
        <w:jc w:val="center"/>
        <w:rPr>
          <w:sz w:val="23"/>
          <w:szCs w:val="23"/>
        </w:rPr>
      </w:pPr>
    </w:p>
    <w:p w:rsidR="001757A2" w:rsidRDefault="001757A2" w:rsidP="001757A2">
      <w:pPr>
        <w:spacing w:line="288" w:lineRule="auto"/>
        <w:jc w:val="center"/>
        <w:rPr>
          <w:sz w:val="23"/>
          <w:szCs w:val="23"/>
        </w:rPr>
      </w:pPr>
    </w:p>
    <w:p w:rsidR="00AF4FA5" w:rsidRDefault="00AF4FA5" w:rsidP="001757A2">
      <w:pPr>
        <w:spacing w:line="288" w:lineRule="auto"/>
        <w:jc w:val="center"/>
        <w:rPr>
          <w:sz w:val="23"/>
          <w:szCs w:val="23"/>
        </w:rPr>
      </w:pPr>
    </w:p>
    <w:p w:rsidR="00AF4FA5" w:rsidRPr="00972697" w:rsidRDefault="00AF4FA5" w:rsidP="001757A2">
      <w:pPr>
        <w:spacing w:line="288" w:lineRule="auto"/>
        <w:jc w:val="center"/>
        <w:rPr>
          <w:sz w:val="23"/>
          <w:szCs w:val="23"/>
        </w:rPr>
      </w:pPr>
    </w:p>
    <w:p w:rsidR="001757A2" w:rsidRPr="00972697" w:rsidRDefault="001757A2" w:rsidP="001757A2">
      <w:pPr>
        <w:spacing w:line="288" w:lineRule="auto"/>
        <w:jc w:val="center"/>
        <w:rPr>
          <w:sz w:val="23"/>
          <w:szCs w:val="23"/>
        </w:rPr>
      </w:pPr>
    </w:p>
    <w:p w:rsidR="001757A2" w:rsidRPr="00972697" w:rsidRDefault="001757A2" w:rsidP="001757A2">
      <w:pPr>
        <w:spacing w:line="288" w:lineRule="auto"/>
        <w:jc w:val="center"/>
        <w:rPr>
          <w:sz w:val="23"/>
          <w:szCs w:val="23"/>
        </w:rPr>
      </w:pPr>
    </w:p>
    <w:p w:rsidR="001757A2" w:rsidRPr="00972697" w:rsidRDefault="001757A2" w:rsidP="001757A2">
      <w:pPr>
        <w:spacing w:line="288" w:lineRule="auto"/>
        <w:jc w:val="center"/>
        <w:rPr>
          <w:sz w:val="23"/>
          <w:szCs w:val="23"/>
        </w:rPr>
      </w:pPr>
    </w:p>
    <w:p w:rsidR="001757A2" w:rsidRPr="008E70BF" w:rsidRDefault="001757A2" w:rsidP="001757A2">
      <w:pPr>
        <w:spacing w:line="288" w:lineRule="auto"/>
        <w:jc w:val="center"/>
        <w:rPr>
          <w:b/>
          <w:sz w:val="23"/>
          <w:szCs w:val="23"/>
        </w:rPr>
      </w:pPr>
      <w:r w:rsidRPr="008E70BF">
        <w:rPr>
          <w:b/>
          <w:sz w:val="23"/>
          <w:szCs w:val="23"/>
        </w:rPr>
        <w:t>г. Томск</w:t>
      </w:r>
    </w:p>
    <w:p w:rsidR="001757A2" w:rsidRPr="008E70BF" w:rsidRDefault="001757A2" w:rsidP="001757A2">
      <w:pPr>
        <w:spacing w:line="288" w:lineRule="auto"/>
        <w:jc w:val="center"/>
        <w:rPr>
          <w:b/>
          <w:sz w:val="23"/>
          <w:szCs w:val="23"/>
        </w:rPr>
      </w:pPr>
      <w:r w:rsidRPr="008E70BF">
        <w:rPr>
          <w:b/>
          <w:sz w:val="23"/>
          <w:szCs w:val="23"/>
        </w:rPr>
        <w:t>20</w:t>
      </w:r>
      <w:r w:rsidR="00AF4FA5">
        <w:rPr>
          <w:b/>
          <w:sz w:val="23"/>
          <w:szCs w:val="23"/>
        </w:rPr>
        <w:t>21</w:t>
      </w:r>
      <w:r w:rsidRPr="008E70BF">
        <w:rPr>
          <w:b/>
          <w:sz w:val="23"/>
          <w:szCs w:val="23"/>
        </w:rPr>
        <w:t>год</w:t>
      </w:r>
    </w:p>
    <w:p w:rsidR="001757A2" w:rsidRDefault="001757A2" w:rsidP="001757A2">
      <w:pPr>
        <w:rPr>
          <w:szCs w:val="28"/>
        </w:rPr>
      </w:pPr>
    </w:p>
    <w:p w:rsidR="001757A2" w:rsidRDefault="001757A2" w:rsidP="001757A2">
      <w:pPr>
        <w:rPr>
          <w:szCs w:val="28"/>
        </w:rPr>
        <w:sectPr w:rsidR="001757A2" w:rsidSect="002A15E0">
          <w:headerReference w:type="even" r:id="rId12"/>
          <w:headerReference w:type="default" r:id="rId13"/>
          <w:footerReference w:type="even" r:id="rId14"/>
          <w:pgSz w:w="11906" w:h="16838" w:code="9"/>
          <w:pgMar w:top="1134" w:right="851" w:bottom="1134" w:left="1418" w:header="340" w:footer="1077" w:gutter="0"/>
          <w:cols w:space="708"/>
          <w:titlePg/>
          <w:docGrid w:linePitch="360"/>
        </w:sectPr>
      </w:pPr>
    </w:p>
    <w:p w:rsidR="001757A2" w:rsidRDefault="001757A2" w:rsidP="001757A2">
      <w:pPr>
        <w:rPr>
          <w:szCs w:val="28"/>
        </w:rPr>
      </w:pPr>
    </w:p>
    <w:p w:rsidR="001757A2" w:rsidRDefault="001757A2" w:rsidP="001757A2">
      <w:pPr>
        <w:jc w:val="center"/>
        <w:rPr>
          <w:b/>
          <w:spacing w:val="-1"/>
          <w:sz w:val="24"/>
        </w:rPr>
      </w:pPr>
    </w:p>
    <w:p w:rsidR="001757A2" w:rsidRPr="007E6821" w:rsidRDefault="001757A2" w:rsidP="001757A2">
      <w:pPr>
        <w:jc w:val="center"/>
        <w:rPr>
          <w:b/>
          <w:spacing w:val="-1"/>
          <w:szCs w:val="28"/>
        </w:rPr>
      </w:pPr>
      <w:r w:rsidRPr="00D40547">
        <w:rPr>
          <w:b/>
          <w:spacing w:val="-1"/>
          <w:szCs w:val="28"/>
        </w:rPr>
        <w:t>Содержание</w:t>
      </w:r>
    </w:p>
    <w:p w:rsidR="001757A2" w:rsidRDefault="001757A2" w:rsidP="001757A2">
      <w:pPr>
        <w:rPr>
          <w:szCs w:val="28"/>
        </w:rPr>
      </w:pPr>
    </w:p>
    <w:p w:rsidR="001757A2" w:rsidRDefault="001757A2" w:rsidP="001757A2">
      <w:pPr>
        <w:rPr>
          <w:szCs w:val="28"/>
        </w:rPr>
      </w:pPr>
    </w:p>
    <w:p w:rsidR="001757A2" w:rsidRDefault="001757A2" w:rsidP="001757A2">
      <w:pPr>
        <w:rPr>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814"/>
      </w:tblGrid>
      <w:tr w:rsidR="001757A2" w:rsidTr="00084783">
        <w:tc>
          <w:tcPr>
            <w:tcW w:w="675" w:type="dxa"/>
          </w:tcPr>
          <w:p w:rsidR="001757A2" w:rsidRDefault="001757A2" w:rsidP="00084783">
            <w:pPr>
              <w:rPr>
                <w:szCs w:val="28"/>
              </w:rPr>
            </w:pPr>
            <w:r>
              <w:rPr>
                <w:szCs w:val="28"/>
              </w:rPr>
              <w:t>1</w:t>
            </w:r>
          </w:p>
        </w:tc>
        <w:tc>
          <w:tcPr>
            <w:tcW w:w="8364" w:type="dxa"/>
          </w:tcPr>
          <w:p w:rsidR="001757A2" w:rsidRDefault="001757A2" w:rsidP="00084783">
            <w:pPr>
              <w:jc w:val="both"/>
              <w:rPr>
                <w:szCs w:val="28"/>
              </w:rPr>
            </w:pPr>
            <w:r w:rsidRPr="00011BFA">
              <w:rPr>
                <w:spacing w:val="-1"/>
                <w:szCs w:val="28"/>
              </w:rPr>
              <w:t>Общие положения</w:t>
            </w:r>
          </w:p>
        </w:tc>
        <w:tc>
          <w:tcPr>
            <w:tcW w:w="814" w:type="dxa"/>
          </w:tcPr>
          <w:p w:rsidR="001757A2" w:rsidRDefault="002773E0" w:rsidP="002773E0">
            <w:pPr>
              <w:rPr>
                <w:szCs w:val="28"/>
              </w:rPr>
            </w:pPr>
            <w:r>
              <w:rPr>
                <w:szCs w:val="28"/>
              </w:rPr>
              <w:t>4</w:t>
            </w:r>
          </w:p>
        </w:tc>
      </w:tr>
      <w:tr w:rsidR="001757A2" w:rsidTr="00084783">
        <w:tc>
          <w:tcPr>
            <w:tcW w:w="675" w:type="dxa"/>
          </w:tcPr>
          <w:p w:rsidR="001757A2" w:rsidRDefault="001757A2" w:rsidP="00084783">
            <w:pPr>
              <w:rPr>
                <w:szCs w:val="28"/>
              </w:rPr>
            </w:pPr>
            <w:r>
              <w:rPr>
                <w:szCs w:val="28"/>
              </w:rPr>
              <w:t>2</w:t>
            </w:r>
          </w:p>
        </w:tc>
        <w:tc>
          <w:tcPr>
            <w:tcW w:w="8364" w:type="dxa"/>
          </w:tcPr>
          <w:p w:rsidR="001757A2" w:rsidRDefault="001757A2" w:rsidP="00084783">
            <w:pPr>
              <w:jc w:val="both"/>
              <w:rPr>
                <w:szCs w:val="28"/>
              </w:rPr>
            </w:pPr>
            <w:r w:rsidRPr="00011BFA">
              <w:rPr>
                <w:szCs w:val="28"/>
              </w:rPr>
              <w:t>Содержание аудита в сфере закупок</w:t>
            </w:r>
          </w:p>
        </w:tc>
        <w:tc>
          <w:tcPr>
            <w:tcW w:w="814" w:type="dxa"/>
          </w:tcPr>
          <w:p w:rsidR="001757A2" w:rsidRDefault="001757A2" w:rsidP="00084783">
            <w:pPr>
              <w:rPr>
                <w:szCs w:val="28"/>
              </w:rPr>
            </w:pPr>
            <w:r>
              <w:rPr>
                <w:szCs w:val="28"/>
              </w:rPr>
              <w:t>4</w:t>
            </w:r>
          </w:p>
        </w:tc>
      </w:tr>
      <w:tr w:rsidR="001757A2" w:rsidTr="00084783">
        <w:tc>
          <w:tcPr>
            <w:tcW w:w="675" w:type="dxa"/>
          </w:tcPr>
          <w:p w:rsidR="001757A2" w:rsidRDefault="001757A2" w:rsidP="00084783">
            <w:pPr>
              <w:rPr>
                <w:szCs w:val="28"/>
              </w:rPr>
            </w:pPr>
            <w:r>
              <w:rPr>
                <w:szCs w:val="28"/>
              </w:rPr>
              <w:t>3</w:t>
            </w:r>
          </w:p>
        </w:tc>
        <w:tc>
          <w:tcPr>
            <w:tcW w:w="8364" w:type="dxa"/>
          </w:tcPr>
          <w:p w:rsidR="001757A2" w:rsidRDefault="001757A2" w:rsidP="00084783">
            <w:pPr>
              <w:jc w:val="both"/>
              <w:rPr>
                <w:szCs w:val="28"/>
              </w:rPr>
            </w:pPr>
            <w:r w:rsidRPr="00011BFA">
              <w:rPr>
                <w:szCs w:val="28"/>
              </w:rPr>
              <w:t>Источники информации для проведения аудита в сфере закупок</w:t>
            </w:r>
          </w:p>
        </w:tc>
        <w:tc>
          <w:tcPr>
            <w:tcW w:w="814" w:type="dxa"/>
          </w:tcPr>
          <w:p w:rsidR="001757A2" w:rsidRDefault="001757A2" w:rsidP="00084783">
            <w:pPr>
              <w:rPr>
                <w:szCs w:val="28"/>
              </w:rPr>
            </w:pPr>
            <w:r>
              <w:rPr>
                <w:szCs w:val="28"/>
              </w:rPr>
              <w:t>5</w:t>
            </w:r>
          </w:p>
        </w:tc>
      </w:tr>
      <w:tr w:rsidR="001757A2" w:rsidTr="00084783">
        <w:tc>
          <w:tcPr>
            <w:tcW w:w="675" w:type="dxa"/>
          </w:tcPr>
          <w:p w:rsidR="001757A2" w:rsidRDefault="001757A2" w:rsidP="00084783">
            <w:pPr>
              <w:rPr>
                <w:szCs w:val="28"/>
              </w:rPr>
            </w:pPr>
            <w:r>
              <w:rPr>
                <w:szCs w:val="28"/>
              </w:rPr>
              <w:t>4</w:t>
            </w:r>
          </w:p>
        </w:tc>
        <w:tc>
          <w:tcPr>
            <w:tcW w:w="8364" w:type="dxa"/>
          </w:tcPr>
          <w:p w:rsidR="001757A2" w:rsidRDefault="001757A2" w:rsidP="00084783">
            <w:pPr>
              <w:jc w:val="both"/>
              <w:rPr>
                <w:szCs w:val="28"/>
              </w:rPr>
            </w:pPr>
            <w:r>
              <w:rPr>
                <w:szCs w:val="28"/>
              </w:rPr>
              <w:t xml:space="preserve">Этапы проведения аудита в сфере </w:t>
            </w:r>
            <w:r w:rsidRPr="00011BFA">
              <w:rPr>
                <w:szCs w:val="28"/>
              </w:rPr>
              <w:t>закупок</w:t>
            </w:r>
          </w:p>
        </w:tc>
        <w:tc>
          <w:tcPr>
            <w:tcW w:w="814" w:type="dxa"/>
          </w:tcPr>
          <w:p w:rsidR="001757A2" w:rsidRDefault="002773E0" w:rsidP="00084783">
            <w:pPr>
              <w:rPr>
                <w:szCs w:val="28"/>
              </w:rPr>
            </w:pPr>
            <w:r>
              <w:rPr>
                <w:szCs w:val="28"/>
              </w:rPr>
              <w:t>6</w:t>
            </w:r>
          </w:p>
        </w:tc>
      </w:tr>
      <w:tr w:rsidR="001757A2" w:rsidTr="00084783">
        <w:tc>
          <w:tcPr>
            <w:tcW w:w="675" w:type="dxa"/>
          </w:tcPr>
          <w:p w:rsidR="001757A2" w:rsidRDefault="001757A2" w:rsidP="00084783">
            <w:pPr>
              <w:rPr>
                <w:szCs w:val="28"/>
              </w:rPr>
            </w:pPr>
            <w:r>
              <w:rPr>
                <w:szCs w:val="28"/>
              </w:rPr>
              <w:t>5</w:t>
            </w:r>
          </w:p>
        </w:tc>
        <w:tc>
          <w:tcPr>
            <w:tcW w:w="8364" w:type="dxa"/>
          </w:tcPr>
          <w:p w:rsidR="001757A2" w:rsidRDefault="001757A2" w:rsidP="00084783">
            <w:pPr>
              <w:jc w:val="both"/>
              <w:rPr>
                <w:szCs w:val="28"/>
              </w:rPr>
            </w:pPr>
            <w:r w:rsidRPr="00011BFA">
              <w:rPr>
                <w:szCs w:val="28"/>
              </w:rPr>
              <w:t>Формирование и размещение обобщенной информации о результатах аудита в сфере закупок в единой информационной системе в сфере закупок</w:t>
            </w:r>
          </w:p>
        </w:tc>
        <w:tc>
          <w:tcPr>
            <w:tcW w:w="814" w:type="dxa"/>
          </w:tcPr>
          <w:p w:rsidR="001757A2" w:rsidRDefault="002773E0" w:rsidP="00084783">
            <w:pPr>
              <w:rPr>
                <w:szCs w:val="28"/>
              </w:rPr>
            </w:pPr>
            <w:r>
              <w:rPr>
                <w:szCs w:val="28"/>
              </w:rPr>
              <w:t>11</w:t>
            </w:r>
          </w:p>
        </w:tc>
      </w:tr>
      <w:tr w:rsidR="001757A2" w:rsidTr="00084783">
        <w:tc>
          <w:tcPr>
            <w:tcW w:w="675" w:type="dxa"/>
          </w:tcPr>
          <w:p w:rsidR="001757A2" w:rsidRDefault="001757A2" w:rsidP="00084783">
            <w:pPr>
              <w:rPr>
                <w:szCs w:val="28"/>
              </w:rPr>
            </w:pPr>
          </w:p>
        </w:tc>
        <w:tc>
          <w:tcPr>
            <w:tcW w:w="8364" w:type="dxa"/>
          </w:tcPr>
          <w:p w:rsidR="001757A2" w:rsidRDefault="001757A2" w:rsidP="00084783">
            <w:pPr>
              <w:jc w:val="both"/>
              <w:rPr>
                <w:szCs w:val="28"/>
              </w:rPr>
            </w:pPr>
            <w:r>
              <w:rPr>
                <w:szCs w:val="28"/>
              </w:rPr>
              <w:t>Приложение</w:t>
            </w:r>
          </w:p>
        </w:tc>
        <w:tc>
          <w:tcPr>
            <w:tcW w:w="814" w:type="dxa"/>
          </w:tcPr>
          <w:p w:rsidR="001757A2" w:rsidRDefault="001757A2" w:rsidP="00084783">
            <w:pPr>
              <w:rPr>
                <w:szCs w:val="28"/>
              </w:rPr>
            </w:pPr>
          </w:p>
        </w:tc>
      </w:tr>
      <w:tr w:rsidR="001757A2" w:rsidTr="00084783">
        <w:tc>
          <w:tcPr>
            <w:tcW w:w="675" w:type="dxa"/>
          </w:tcPr>
          <w:p w:rsidR="001757A2" w:rsidRDefault="001757A2" w:rsidP="00084783">
            <w:pPr>
              <w:rPr>
                <w:szCs w:val="28"/>
              </w:rPr>
            </w:pPr>
          </w:p>
        </w:tc>
        <w:tc>
          <w:tcPr>
            <w:tcW w:w="8364" w:type="dxa"/>
          </w:tcPr>
          <w:p w:rsidR="001757A2" w:rsidRDefault="001757A2" w:rsidP="00084783">
            <w:pPr>
              <w:jc w:val="both"/>
              <w:rPr>
                <w:szCs w:val="28"/>
              </w:rPr>
            </w:pPr>
            <w:r w:rsidRPr="00011BFA">
              <w:rPr>
                <w:szCs w:val="28"/>
              </w:rPr>
              <w:t>Примерная структура</w:t>
            </w:r>
            <w:r>
              <w:rPr>
                <w:szCs w:val="28"/>
              </w:rPr>
              <w:t xml:space="preserve"> </w:t>
            </w:r>
            <w:r w:rsidRPr="00011BFA">
              <w:rPr>
                <w:szCs w:val="28"/>
              </w:rPr>
              <w:t xml:space="preserve">представления данных о результатах аудита в сфере закупок </w:t>
            </w:r>
            <w:r>
              <w:rPr>
                <w:szCs w:val="28"/>
              </w:rPr>
              <w:t xml:space="preserve"> </w:t>
            </w:r>
            <w:r w:rsidRPr="00011BFA">
              <w:rPr>
                <w:szCs w:val="28"/>
              </w:rPr>
              <w:t>для подготовки обобщенной информации</w:t>
            </w:r>
          </w:p>
        </w:tc>
        <w:tc>
          <w:tcPr>
            <w:tcW w:w="814" w:type="dxa"/>
          </w:tcPr>
          <w:p w:rsidR="001757A2" w:rsidRDefault="002773E0" w:rsidP="00084783">
            <w:pPr>
              <w:rPr>
                <w:szCs w:val="28"/>
              </w:rPr>
            </w:pPr>
            <w:r>
              <w:rPr>
                <w:szCs w:val="28"/>
              </w:rPr>
              <w:t>12</w:t>
            </w:r>
          </w:p>
        </w:tc>
      </w:tr>
    </w:tbl>
    <w:p w:rsidR="001757A2" w:rsidRDefault="001757A2" w:rsidP="001757A2">
      <w:pPr>
        <w:rPr>
          <w:szCs w:val="28"/>
        </w:rPr>
        <w:sectPr w:rsidR="001757A2" w:rsidSect="002A15E0">
          <w:pgSz w:w="11906" w:h="16838" w:code="9"/>
          <w:pgMar w:top="1134" w:right="851" w:bottom="1134" w:left="1418" w:header="340" w:footer="1077" w:gutter="0"/>
          <w:cols w:space="708"/>
          <w:titlePg/>
          <w:docGrid w:linePitch="360"/>
        </w:sectPr>
      </w:pPr>
    </w:p>
    <w:p w:rsidR="001757A2" w:rsidRPr="004F44CB" w:rsidRDefault="001757A2" w:rsidP="001757A2">
      <w:pPr>
        <w:jc w:val="center"/>
        <w:rPr>
          <w:b/>
          <w:sz w:val="24"/>
        </w:rPr>
      </w:pPr>
      <w:r w:rsidRPr="00231E26">
        <w:rPr>
          <w:b/>
          <w:sz w:val="24"/>
        </w:rPr>
        <w:lastRenderedPageBreak/>
        <w:t>1. Общие положения</w:t>
      </w:r>
      <w:r>
        <w:rPr>
          <w:b/>
          <w:sz w:val="24"/>
        </w:rPr>
        <w:t>.</w:t>
      </w:r>
    </w:p>
    <w:p w:rsidR="001757A2" w:rsidRPr="00231E26" w:rsidRDefault="001757A2" w:rsidP="001757A2">
      <w:pPr>
        <w:ind w:firstLine="709"/>
        <w:jc w:val="both"/>
        <w:rPr>
          <w:sz w:val="24"/>
        </w:rPr>
      </w:pPr>
      <w:r>
        <w:rPr>
          <w:sz w:val="24"/>
        </w:rPr>
        <w:t>1.1</w:t>
      </w:r>
      <w:r w:rsidRPr="00231E26">
        <w:rPr>
          <w:sz w:val="24"/>
        </w:rPr>
        <w:t>. </w:t>
      </w:r>
      <w:proofErr w:type="gramStart"/>
      <w:r w:rsidRPr="00231E26">
        <w:rPr>
          <w:sz w:val="24"/>
        </w:rPr>
        <w:t xml:space="preserve">Стандарт </w:t>
      </w:r>
      <w:r>
        <w:rPr>
          <w:sz w:val="24"/>
        </w:rPr>
        <w:t xml:space="preserve">внешнего муниципального </w:t>
      </w:r>
      <w:r w:rsidRPr="00231E26">
        <w:rPr>
          <w:sz w:val="24"/>
        </w:rPr>
        <w:t xml:space="preserve">финансового контроля «Проведение аудита в сфере закупок» (далее – Стандарт) разработан на основе методических рекомендаций по проведению аудита в сфере закупок, утвержденных </w:t>
      </w:r>
      <w:r w:rsidRPr="00231E26">
        <w:rPr>
          <w:color w:val="000000"/>
          <w:sz w:val="24"/>
        </w:rPr>
        <w:t xml:space="preserve">Коллегией Счетной палаты Российской Федерации (протокол от 21 марта </w:t>
      </w:r>
      <w:smartTag w:uri="urn:schemas-microsoft-com:office:smarttags" w:element="metricconverter">
        <w:smartTagPr>
          <w:attr w:name="ProductID" w:val="2014 г"/>
        </w:smartTagPr>
        <w:r w:rsidRPr="00231E26">
          <w:rPr>
            <w:color w:val="000000"/>
            <w:sz w:val="24"/>
          </w:rPr>
          <w:t>2014 г</w:t>
        </w:r>
      </w:smartTag>
      <w:r w:rsidRPr="00231E26">
        <w:rPr>
          <w:color w:val="000000"/>
          <w:sz w:val="24"/>
        </w:rPr>
        <w:t>. №  15К (961)</w:t>
      </w:r>
      <w:r>
        <w:rPr>
          <w:sz w:val="24"/>
        </w:rPr>
        <w:t xml:space="preserve"> и типового стандарта финансового контроля «Проведение аудита в сфере закупок», утвержденного решением Президиума Союза МКСО (протокол от 18.12.2014г п.12.1).</w:t>
      </w:r>
      <w:proofErr w:type="gramEnd"/>
    </w:p>
    <w:p w:rsidR="001757A2" w:rsidRPr="00231E26" w:rsidRDefault="001757A2" w:rsidP="001757A2">
      <w:pPr>
        <w:pStyle w:val="a6"/>
        <w:spacing w:line="240" w:lineRule="auto"/>
        <w:rPr>
          <w:sz w:val="24"/>
          <w:szCs w:val="24"/>
        </w:rPr>
      </w:pPr>
      <w:r w:rsidRPr="00231E26">
        <w:rPr>
          <w:sz w:val="24"/>
          <w:szCs w:val="24"/>
        </w:rPr>
        <w:t>1.3. </w:t>
      </w:r>
      <w:proofErr w:type="gramStart"/>
      <w:r w:rsidRPr="00231E26">
        <w:rPr>
          <w:sz w:val="24"/>
          <w:szCs w:val="24"/>
        </w:rPr>
        <w:t>Целью Стандарта является установление рекомендуемых для выполнения методов (способов), процедур, применяемых в пр</w:t>
      </w:r>
      <w:r>
        <w:rPr>
          <w:sz w:val="24"/>
          <w:szCs w:val="24"/>
        </w:rPr>
        <w:t>оцессе осуществления Счетной палатой муниципального образования «Томский район» (далее – Счетная палата)</w:t>
      </w:r>
      <w:r w:rsidRPr="00231E26">
        <w:rPr>
          <w:sz w:val="24"/>
          <w:szCs w:val="24"/>
        </w:rPr>
        <w:t xml:space="preserve"> аудита в сфере закупок, в том числе при проведении комплекса контрольных и экспертно-аналитических мероприятий по аудиту формирования и контролю исполнения бю</w:t>
      </w:r>
      <w:r>
        <w:rPr>
          <w:sz w:val="24"/>
          <w:szCs w:val="24"/>
        </w:rPr>
        <w:t>джета Томского района</w:t>
      </w:r>
      <w:r w:rsidRPr="00231E26">
        <w:rPr>
          <w:sz w:val="24"/>
          <w:szCs w:val="24"/>
        </w:rPr>
        <w:t>, а также при проведении иных проверок, в которых деятельность в сфере закупок проверяется как</w:t>
      </w:r>
      <w:proofErr w:type="gramEnd"/>
      <w:r w:rsidRPr="00231E26">
        <w:rPr>
          <w:sz w:val="24"/>
          <w:szCs w:val="24"/>
        </w:rPr>
        <w:t xml:space="preserve"> одна из составляющих деятельности объектов аудита (контроля).</w:t>
      </w:r>
    </w:p>
    <w:p w:rsidR="001757A2" w:rsidRPr="00231E26" w:rsidRDefault="001757A2" w:rsidP="001757A2">
      <w:pPr>
        <w:ind w:firstLine="709"/>
        <w:jc w:val="both"/>
        <w:rPr>
          <w:sz w:val="24"/>
        </w:rPr>
      </w:pPr>
      <w:r w:rsidRPr="00231E26">
        <w:rPr>
          <w:sz w:val="24"/>
        </w:rPr>
        <w:t>1.4. Задачами Стандарта являются определение:</w:t>
      </w:r>
    </w:p>
    <w:p w:rsidR="001757A2" w:rsidRPr="00231E26" w:rsidRDefault="001757A2" w:rsidP="001757A2">
      <w:pPr>
        <w:ind w:firstLine="709"/>
        <w:jc w:val="both"/>
        <w:rPr>
          <w:sz w:val="24"/>
        </w:rPr>
      </w:pPr>
      <w:r w:rsidRPr="00231E26">
        <w:rPr>
          <w:sz w:val="24"/>
        </w:rPr>
        <w:t>- задач, предмета и объектов аудита в сфере закупок;</w:t>
      </w:r>
    </w:p>
    <w:p w:rsidR="001757A2" w:rsidRPr="00231E26" w:rsidRDefault="001757A2" w:rsidP="001757A2">
      <w:pPr>
        <w:ind w:firstLine="709"/>
        <w:jc w:val="both"/>
        <w:rPr>
          <w:sz w:val="24"/>
        </w:rPr>
      </w:pPr>
      <w:r w:rsidRPr="00231E26">
        <w:rPr>
          <w:sz w:val="24"/>
        </w:rPr>
        <w:t>- основных источников информации для проведения аудита в сфере закупок;</w:t>
      </w:r>
    </w:p>
    <w:p w:rsidR="001757A2" w:rsidRPr="00231E26" w:rsidRDefault="001757A2" w:rsidP="001757A2">
      <w:pPr>
        <w:ind w:firstLine="709"/>
        <w:jc w:val="both"/>
        <w:rPr>
          <w:sz w:val="24"/>
        </w:rPr>
      </w:pPr>
      <w:r w:rsidRPr="00231E26">
        <w:rPr>
          <w:sz w:val="24"/>
        </w:rPr>
        <w:t>- этапов проведения аудита в сфере закупок и их содержания;</w:t>
      </w:r>
    </w:p>
    <w:p w:rsidR="001757A2" w:rsidRPr="00231E26" w:rsidRDefault="001757A2" w:rsidP="001757A2">
      <w:pPr>
        <w:ind w:firstLine="709"/>
        <w:jc w:val="both"/>
        <w:rPr>
          <w:sz w:val="24"/>
        </w:rPr>
      </w:pPr>
      <w:r w:rsidRPr="00231E26">
        <w:rPr>
          <w:sz w:val="24"/>
        </w:rPr>
        <w:t>- порядка подготовки и размещения обобщенной информации о результатах аудита в сфере закупок в единой информационной системе.</w:t>
      </w:r>
    </w:p>
    <w:p w:rsidR="001757A2" w:rsidRPr="00231E26" w:rsidRDefault="001757A2" w:rsidP="001757A2">
      <w:pPr>
        <w:pStyle w:val="ConsPlusNormal"/>
        <w:ind w:firstLine="709"/>
        <w:jc w:val="both"/>
        <w:rPr>
          <w:rFonts w:ascii="Times New Roman" w:hAnsi="Times New Roman" w:cs="Times New Roman"/>
          <w:sz w:val="24"/>
          <w:szCs w:val="24"/>
        </w:rPr>
      </w:pPr>
      <w:r w:rsidRPr="00231E26">
        <w:rPr>
          <w:rFonts w:ascii="Times New Roman" w:hAnsi="Times New Roman" w:cs="Times New Roman"/>
          <w:sz w:val="24"/>
          <w:szCs w:val="24"/>
        </w:rPr>
        <w:t>1.5. Основные понятия, используемые в настоящем Стандарте, соответствуют понятиям, установленным ст. 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1757A2" w:rsidRPr="00231E26" w:rsidRDefault="001757A2" w:rsidP="001757A2">
      <w:pPr>
        <w:ind w:firstLine="709"/>
        <w:jc w:val="both"/>
        <w:rPr>
          <w:sz w:val="24"/>
        </w:rPr>
      </w:pPr>
    </w:p>
    <w:p w:rsidR="001757A2" w:rsidRPr="004F44CB" w:rsidRDefault="001757A2" w:rsidP="001757A2">
      <w:pPr>
        <w:jc w:val="center"/>
        <w:rPr>
          <w:b/>
          <w:sz w:val="24"/>
        </w:rPr>
      </w:pPr>
      <w:r w:rsidRPr="00231E26">
        <w:rPr>
          <w:b/>
          <w:sz w:val="24"/>
        </w:rPr>
        <w:t>2. Содержание аудита в сфере закупок</w:t>
      </w:r>
      <w:r>
        <w:rPr>
          <w:b/>
          <w:sz w:val="24"/>
        </w:rPr>
        <w:t>.</w:t>
      </w:r>
    </w:p>
    <w:p w:rsidR="001757A2" w:rsidRPr="00231E26" w:rsidRDefault="001757A2" w:rsidP="001757A2">
      <w:pPr>
        <w:pStyle w:val="ConsPlusNormal"/>
        <w:ind w:firstLine="709"/>
        <w:jc w:val="both"/>
        <w:rPr>
          <w:rFonts w:ascii="Times New Roman" w:hAnsi="Times New Roman" w:cs="Times New Roman"/>
          <w:sz w:val="24"/>
          <w:szCs w:val="24"/>
        </w:rPr>
      </w:pPr>
      <w:r w:rsidRPr="00231E26">
        <w:rPr>
          <w:rFonts w:ascii="Times New Roman" w:hAnsi="Times New Roman" w:cs="Times New Roman"/>
          <w:b/>
          <w:color w:val="000000"/>
          <w:sz w:val="24"/>
          <w:szCs w:val="24"/>
        </w:rPr>
        <w:t xml:space="preserve">2.1. Аудит в сфере закупок </w:t>
      </w:r>
      <w:r w:rsidRPr="00231E26">
        <w:rPr>
          <w:rFonts w:ascii="Times New Roman" w:hAnsi="Times New Roman" w:cs="Times New Roman"/>
          <w:sz w:val="24"/>
          <w:szCs w:val="24"/>
        </w:rPr>
        <w:t>–</w:t>
      </w:r>
      <w:r w:rsidRPr="00231E26">
        <w:rPr>
          <w:rFonts w:ascii="Times New Roman" w:hAnsi="Times New Roman" w:cs="Times New Roman"/>
          <w:b/>
          <w:color w:val="000000"/>
          <w:sz w:val="24"/>
          <w:szCs w:val="24"/>
        </w:rPr>
        <w:t xml:space="preserve"> </w:t>
      </w:r>
      <w:r w:rsidRPr="00231E26">
        <w:rPr>
          <w:rFonts w:ascii="Times New Roman" w:hAnsi="Times New Roman" w:cs="Times New Roman"/>
          <w:color w:val="000000"/>
          <w:sz w:val="24"/>
          <w:szCs w:val="24"/>
        </w:rPr>
        <w:t xml:space="preserve">это </w:t>
      </w:r>
      <w:r w:rsidRPr="00231E26">
        <w:rPr>
          <w:rFonts w:ascii="Times New Roman" w:hAnsi="Times New Roman" w:cs="Times New Roman"/>
          <w:bCs/>
          <w:color w:val="000000"/>
          <w:sz w:val="24"/>
          <w:szCs w:val="24"/>
        </w:rPr>
        <w:t>вид внешнего муниципального ко</w:t>
      </w:r>
      <w:r>
        <w:rPr>
          <w:rFonts w:ascii="Times New Roman" w:hAnsi="Times New Roman" w:cs="Times New Roman"/>
          <w:bCs/>
          <w:color w:val="000000"/>
          <w:sz w:val="24"/>
          <w:szCs w:val="24"/>
        </w:rPr>
        <w:t>нтроля, осуществляемого Счетной палатой</w:t>
      </w:r>
      <w:r w:rsidRPr="00231E26">
        <w:rPr>
          <w:rFonts w:ascii="Times New Roman" w:hAnsi="Times New Roman" w:cs="Times New Roman"/>
          <w:bCs/>
          <w:color w:val="000000"/>
          <w:sz w:val="24"/>
          <w:szCs w:val="24"/>
        </w:rPr>
        <w:t xml:space="preserve"> в соответствии с полномочиями, установленными </w:t>
      </w:r>
      <w:r w:rsidRPr="00231E26">
        <w:rPr>
          <w:rFonts w:ascii="Times New Roman" w:hAnsi="Times New Roman" w:cs="Times New Roman"/>
          <w:sz w:val="24"/>
          <w:szCs w:val="24"/>
        </w:rPr>
        <w:t>статьей 98 Закона № 44</w:t>
      </w:r>
      <w:bookmarkStart w:id="1" w:name="Par160"/>
      <w:bookmarkStart w:id="2" w:name="Par161"/>
      <w:bookmarkEnd w:id="1"/>
      <w:bookmarkEnd w:id="2"/>
      <w:r w:rsidRPr="00231E26">
        <w:rPr>
          <w:rFonts w:ascii="Times New Roman" w:hAnsi="Times New Roman" w:cs="Times New Roman"/>
          <w:sz w:val="24"/>
          <w:szCs w:val="24"/>
        </w:rPr>
        <w:t>-ФЗ</w:t>
      </w:r>
      <w:r w:rsidRPr="00231E26">
        <w:rPr>
          <w:rFonts w:ascii="Times New Roman" w:hAnsi="Times New Roman" w:cs="Times New Roman"/>
          <w:color w:val="000000"/>
          <w:sz w:val="24"/>
          <w:szCs w:val="24"/>
        </w:rPr>
        <w:t>.</w:t>
      </w:r>
    </w:p>
    <w:p w:rsidR="001757A2" w:rsidRPr="00231E26" w:rsidRDefault="001757A2" w:rsidP="001757A2">
      <w:pPr>
        <w:ind w:firstLine="709"/>
        <w:jc w:val="both"/>
        <w:rPr>
          <w:snapToGrid w:val="0"/>
          <w:sz w:val="24"/>
        </w:rPr>
      </w:pPr>
      <w:r w:rsidRPr="00231E26">
        <w:rPr>
          <w:b/>
          <w:snapToGrid w:val="0"/>
          <w:sz w:val="24"/>
        </w:rPr>
        <w:t>Итогом аудита в сфере закупок должна стать</w:t>
      </w:r>
      <w:r w:rsidRPr="00231E26">
        <w:rPr>
          <w:snapToGrid w:val="0"/>
          <w:sz w:val="24"/>
        </w:rPr>
        <w:t xml:space="preserve"> оценка уровня обеспечения муниципальных нужд с учетом затрат бюджетных средств,</w:t>
      </w:r>
      <w:r w:rsidRPr="00231E26">
        <w:rPr>
          <w:sz w:val="24"/>
        </w:rPr>
        <w:t xml:space="preserve"> </w:t>
      </w:r>
      <w:r w:rsidRPr="00231E26">
        <w:rPr>
          <w:snapToGrid w:val="0"/>
          <w:sz w:val="24"/>
        </w:rPr>
        <w:t>обоснованности планирования закупок, включая обоснованность цены закупки, результативности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1757A2" w:rsidRPr="00231E26" w:rsidRDefault="001757A2" w:rsidP="001757A2">
      <w:pPr>
        <w:ind w:firstLine="709"/>
        <w:jc w:val="both"/>
        <w:rPr>
          <w:sz w:val="24"/>
        </w:rPr>
      </w:pPr>
      <w:r w:rsidRPr="00231E26">
        <w:rPr>
          <w:b/>
          <w:sz w:val="24"/>
        </w:rPr>
        <w:t>2.2. Задачи аудита в сфере закупок:</w:t>
      </w:r>
    </w:p>
    <w:p w:rsidR="001757A2" w:rsidRPr="00231E26" w:rsidRDefault="001757A2" w:rsidP="001757A2">
      <w:pPr>
        <w:ind w:firstLine="709"/>
        <w:jc w:val="both"/>
        <w:rPr>
          <w:sz w:val="24"/>
        </w:rPr>
      </w:pPr>
      <w:r w:rsidRPr="00231E26">
        <w:rPr>
          <w:rFonts w:eastAsia="Calibri"/>
          <w:sz w:val="24"/>
          <w:lang w:eastAsia="en-US"/>
        </w:rPr>
        <w:t>- проверка,</w:t>
      </w:r>
      <w:r w:rsidRPr="00231E26">
        <w:rPr>
          <w:sz w:val="24"/>
        </w:rPr>
        <w:t xml:space="preserve">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1757A2" w:rsidRPr="00231E26" w:rsidRDefault="001757A2" w:rsidP="001757A2">
      <w:pPr>
        <w:autoSpaceDE w:val="0"/>
        <w:autoSpaceDN w:val="0"/>
        <w:adjustRightInd w:val="0"/>
        <w:ind w:firstLine="709"/>
        <w:jc w:val="both"/>
        <w:rPr>
          <w:rFonts w:eastAsia="Calibri"/>
          <w:sz w:val="24"/>
          <w:lang w:eastAsia="en-US"/>
        </w:rPr>
      </w:pPr>
      <w:r w:rsidRPr="00231E26">
        <w:rPr>
          <w:sz w:val="24"/>
        </w:rPr>
        <w:t>-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r w:rsidRPr="00231E26">
        <w:rPr>
          <w:rFonts w:eastAsia="Calibri"/>
          <w:sz w:val="24"/>
          <w:lang w:eastAsia="en-US"/>
        </w:rPr>
        <w:t>.</w:t>
      </w:r>
    </w:p>
    <w:p w:rsidR="001757A2" w:rsidRPr="00231E26" w:rsidRDefault="001757A2" w:rsidP="001757A2">
      <w:pPr>
        <w:ind w:firstLine="709"/>
        <w:jc w:val="both"/>
        <w:rPr>
          <w:snapToGrid w:val="0"/>
          <w:sz w:val="24"/>
        </w:rPr>
      </w:pPr>
      <w:r w:rsidRPr="00231E26">
        <w:rPr>
          <w:snapToGrid w:val="0"/>
          <w:sz w:val="24"/>
        </w:rPr>
        <w:t>Аудит в сфере закупок должен охватывать все этапы деятельности заказчика в сфере закупок, в том числе: этап планирования закупок товаров (работ, услуг), этап определения поставщика, этап заключения и исполнения контракта.</w:t>
      </w:r>
    </w:p>
    <w:p w:rsidR="001757A2" w:rsidRPr="00231E26" w:rsidRDefault="001757A2" w:rsidP="001757A2">
      <w:pPr>
        <w:ind w:firstLine="709"/>
        <w:jc w:val="both"/>
        <w:rPr>
          <w:sz w:val="24"/>
        </w:rPr>
      </w:pPr>
      <w:r w:rsidRPr="00231E26">
        <w:rPr>
          <w:b/>
          <w:sz w:val="24"/>
        </w:rPr>
        <w:t>2.3. Предметом аудита в сфере закупок</w:t>
      </w:r>
      <w:r w:rsidRPr="00231E26">
        <w:rPr>
          <w:sz w:val="24"/>
        </w:rPr>
        <w:t xml:space="preserve"> является процесс расходования средств бюджета муниципального образования, направляемых на закупки (далее – бюджетные средства) в соответствии с требованиями законодательства о контрактной системе в сфере закупок. </w:t>
      </w:r>
    </w:p>
    <w:p w:rsidR="001757A2" w:rsidRPr="00231E26" w:rsidRDefault="001757A2" w:rsidP="001757A2">
      <w:pPr>
        <w:autoSpaceDE w:val="0"/>
        <w:autoSpaceDN w:val="0"/>
        <w:adjustRightInd w:val="0"/>
        <w:ind w:firstLine="709"/>
        <w:jc w:val="both"/>
        <w:rPr>
          <w:sz w:val="24"/>
        </w:rPr>
      </w:pPr>
      <w:r w:rsidRPr="00231E26">
        <w:rPr>
          <w:b/>
          <w:sz w:val="24"/>
        </w:rPr>
        <w:lastRenderedPageBreak/>
        <w:t>2.4. В процессе проведения аудита в сфере закупок проверяются, анализируются и оцениваются:</w:t>
      </w:r>
    </w:p>
    <w:p w:rsidR="001757A2" w:rsidRPr="00231E26" w:rsidRDefault="001757A2" w:rsidP="001757A2">
      <w:pPr>
        <w:autoSpaceDE w:val="0"/>
        <w:autoSpaceDN w:val="0"/>
        <w:adjustRightInd w:val="0"/>
        <w:ind w:firstLine="709"/>
        <w:jc w:val="both"/>
        <w:rPr>
          <w:sz w:val="24"/>
        </w:rPr>
      </w:pPr>
      <w:r w:rsidRPr="00231E26">
        <w:rPr>
          <w:sz w:val="24"/>
        </w:rPr>
        <w:t>организация и процесс планирования закупок;</w:t>
      </w:r>
    </w:p>
    <w:p w:rsidR="001757A2" w:rsidRPr="00231E26" w:rsidRDefault="001757A2" w:rsidP="001757A2">
      <w:pPr>
        <w:autoSpaceDE w:val="0"/>
        <w:autoSpaceDN w:val="0"/>
        <w:adjustRightInd w:val="0"/>
        <w:ind w:firstLine="709"/>
        <w:jc w:val="both"/>
        <w:rPr>
          <w:sz w:val="24"/>
        </w:rPr>
      </w:pPr>
      <w:r w:rsidRPr="00231E26">
        <w:rPr>
          <w:sz w:val="24"/>
        </w:rPr>
        <w:t>законность, своевременность, обоснованность, целесообразность расходов на закупки, эффективность и результаты использования бюджетных средств;</w:t>
      </w:r>
    </w:p>
    <w:p w:rsidR="001757A2" w:rsidRPr="00231E26" w:rsidRDefault="001757A2" w:rsidP="001757A2">
      <w:pPr>
        <w:autoSpaceDE w:val="0"/>
        <w:autoSpaceDN w:val="0"/>
        <w:adjustRightInd w:val="0"/>
        <w:ind w:firstLine="709"/>
        <w:jc w:val="both"/>
        <w:rPr>
          <w:sz w:val="24"/>
        </w:rPr>
      </w:pPr>
      <w:r w:rsidRPr="00231E26">
        <w:rPr>
          <w:sz w:val="24"/>
        </w:rPr>
        <w:t>система ведомственного контроля в сфере закупок;</w:t>
      </w:r>
    </w:p>
    <w:p w:rsidR="001757A2" w:rsidRPr="00231E26" w:rsidRDefault="001757A2" w:rsidP="001757A2">
      <w:pPr>
        <w:autoSpaceDE w:val="0"/>
        <w:autoSpaceDN w:val="0"/>
        <w:adjustRightInd w:val="0"/>
        <w:ind w:firstLine="709"/>
        <w:jc w:val="both"/>
        <w:rPr>
          <w:sz w:val="24"/>
        </w:rPr>
      </w:pPr>
      <w:r w:rsidRPr="00231E26">
        <w:rPr>
          <w:sz w:val="24"/>
        </w:rPr>
        <w:t>система контроля в сфере закупок, осуществляемого заказчиком.</w:t>
      </w:r>
    </w:p>
    <w:p w:rsidR="001757A2" w:rsidRPr="00231E26" w:rsidRDefault="001757A2" w:rsidP="001757A2">
      <w:pPr>
        <w:autoSpaceDE w:val="0"/>
        <w:autoSpaceDN w:val="0"/>
        <w:adjustRightInd w:val="0"/>
        <w:ind w:firstLine="709"/>
        <w:jc w:val="both"/>
        <w:rPr>
          <w:sz w:val="24"/>
        </w:rPr>
      </w:pPr>
      <w:r w:rsidRPr="00231E26">
        <w:rPr>
          <w:b/>
          <w:sz w:val="24"/>
        </w:rPr>
        <w:t>2.5. Объектами аудита (контроля) в сфере закупок</w:t>
      </w:r>
      <w:r w:rsidRPr="00231E26">
        <w:rPr>
          <w:sz w:val="24"/>
        </w:rPr>
        <w:t xml:space="preserve"> являются заказчики, на которых распространяются контрольные полн</w:t>
      </w:r>
      <w:r>
        <w:rPr>
          <w:sz w:val="24"/>
        </w:rPr>
        <w:t>омочия Счетной палаты</w:t>
      </w:r>
      <w:r w:rsidRPr="00231E26">
        <w:rPr>
          <w:sz w:val="24"/>
        </w:rPr>
        <w:t>.</w:t>
      </w:r>
    </w:p>
    <w:p w:rsidR="001757A2" w:rsidRPr="00231E26" w:rsidRDefault="001757A2" w:rsidP="001757A2">
      <w:pPr>
        <w:autoSpaceDE w:val="0"/>
        <w:autoSpaceDN w:val="0"/>
        <w:adjustRightInd w:val="0"/>
        <w:ind w:firstLine="709"/>
        <w:jc w:val="both"/>
        <w:rPr>
          <w:sz w:val="24"/>
        </w:rPr>
      </w:pPr>
      <w:r w:rsidRPr="00231E26">
        <w:rPr>
          <w:sz w:val="24"/>
        </w:rPr>
        <w:t>В рамках мероприятий оцениваются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а также работа системы ведомственного контроля в сфере закупок, системы контроля в сфере закупок, осуществляемого заказчиком.</w:t>
      </w:r>
    </w:p>
    <w:p w:rsidR="001757A2" w:rsidRPr="00231E26" w:rsidRDefault="001757A2" w:rsidP="001757A2">
      <w:pPr>
        <w:autoSpaceDE w:val="0"/>
        <w:autoSpaceDN w:val="0"/>
        <w:adjustRightInd w:val="0"/>
        <w:ind w:firstLine="709"/>
        <w:jc w:val="both"/>
        <w:rPr>
          <w:sz w:val="24"/>
        </w:rPr>
      </w:pPr>
      <w:r w:rsidRPr="00231E26">
        <w:rPr>
          <w:b/>
          <w:sz w:val="24"/>
        </w:rPr>
        <w:t>2.6. </w:t>
      </w:r>
      <w:r w:rsidRPr="00231E26">
        <w:rPr>
          <w:sz w:val="24"/>
        </w:rPr>
        <w:t xml:space="preserve">Аудит в сфере закупок может быть осуществлен путем проведения контрольного или экспертно-аналитического мероприятия, а также отдельным вопросом мероприятия. </w:t>
      </w:r>
    </w:p>
    <w:p w:rsidR="001757A2" w:rsidRPr="00231E26" w:rsidRDefault="001757A2" w:rsidP="001757A2">
      <w:pPr>
        <w:autoSpaceDE w:val="0"/>
        <w:autoSpaceDN w:val="0"/>
        <w:adjustRightInd w:val="0"/>
        <w:ind w:firstLine="709"/>
        <w:jc w:val="both"/>
        <w:rPr>
          <w:rFonts w:eastAsia="Calibri"/>
          <w:sz w:val="24"/>
          <w:lang w:eastAsia="en-US"/>
        </w:rPr>
      </w:pPr>
    </w:p>
    <w:p w:rsidR="001757A2" w:rsidRPr="004F44CB" w:rsidRDefault="001757A2" w:rsidP="001757A2">
      <w:pPr>
        <w:jc w:val="center"/>
        <w:rPr>
          <w:b/>
          <w:sz w:val="24"/>
        </w:rPr>
      </w:pPr>
      <w:r w:rsidRPr="00231E26">
        <w:rPr>
          <w:b/>
          <w:sz w:val="24"/>
        </w:rPr>
        <w:t>3. Источники информации для проведения аудита в сфере закупок</w:t>
      </w:r>
      <w:r>
        <w:rPr>
          <w:b/>
          <w:sz w:val="24"/>
        </w:rPr>
        <w:t>.</w:t>
      </w:r>
    </w:p>
    <w:p w:rsidR="001757A2" w:rsidRPr="00231E26" w:rsidRDefault="001757A2" w:rsidP="001757A2">
      <w:pPr>
        <w:ind w:firstLine="709"/>
        <w:jc w:val="both"/>
        <w:rPr>
          <w:snapToGrid w:val="0"/>
          <w:sz w:val="24"/>
        </w:rPr>
      </w:pPr>
      <w:r w:rsidRPr="00231E26">
        <w:rPr>
          <w:snapToGrid w:val="0"/>
          <w:sz w:val="24"/>
        </w:rPr>
        <w:t>При проведен</w:t>
      </w:r>
      <w:proofErr w:type="gramStart"/>
      <w:r w:rsidRPr="00231E26">
        <w:rPr>
          <w:snapToGrid w:val="0"/>
          <w:sz w:val="24"/>
        </w:rPr>
        <w:t>ии ау</w:t>
      </w:r>
      <w:proofErr w:type="gramEnd"/>
      <w:r w:rsidRPr="00231E26">
        <w:rPr>
          <w:snapToGrid w:val="0"/>
          <w:sz w:val="24"/>
        </w:rPr>
        <w:t xml:space="preserve">дита в сфере закупок </w:t>
      </w:r>
      <w:r>
        <w:rPr>
          <w:b/>
          <w:snapToGrid w:val="0"/>
          <w:sz w:val="24"/>
        </w:rPr>
        <w:t xml:space="preserve"> используются</w:t>
      </w:r>
      <w:r w:rsidRPr="00231E26">
        <w:rPr>
          <w:b/>
          <w:snapToGrid w:val="0"/>
          <w:sz w:val="24"/>
        </w:rPr>
        <w:t xml:space="preserve"> следующие источники информации:</w:t>
      </w:r>
    </w:p>
    <w:p w:rsidR="001757A2" w:rsidRPr="00231E26" w:rsidRDefault="001757A2" w:rsidP="001757A2">
      <w:pPr>
        <w:ind w:firstLine="709"/>
        <w:jc w:val="both"/>
        <w:rPr>
          <w:snapToGrid w:val="0"/>
          <w:sz w:val="24"/>
        </w:rPr>
      </w:pPr>
      <w:r w:rsidRPr="00231E26">
        <w:rPr>
          <w:snapToGrid w:val="0"/>
          <w:sz w:val="24"/>
        </w:rPr>
        <w:t xml:space="preserve">1) законодательство о контрактной системе, включая Закон № 44-ФЗ </w:t>
      </w:r>
      <w:r w:rsidRPr="00231E26">
        <w:rPr>
          <w:rFonts w:eastAsia="Calibri"/>
          <w:sz w:val="24"/>
          <w:lang w:eastAsia="en-US"/>
        </w:rPr>
        <w:t>и иные нормативные правовые акты о контрактной системе в сфере закупок</w:t>
      </w:r>
      <w:r w:rsidRPr="00231E26">
        <w:rPr>
          <w:snapToGrid w:val="0"/>
          <w:sz w:val="24"/>
        </w:rPr>
        <w:t>;</w:t>
      </w:r>
    </w:p>
    <w:p w:rsidR="001757A2" w:rsidRPr="00231E26" w:rsidRDefault="001757A2" w:rsidP="001757A2">
      <w:pPr>
        <w:ind w:firstLine="709"/>
        <w:jc w:val="both"/>
        <w:rPr>
          <w:snapToGrid w:val="0"/>
          <w:sz w:val="24"/>
        </w:rPr>
      </w:pPr>
      <w:r w:rsidRPr="00231E26">
        <w:rPr>
          <w:snapToGrid w:val="0"/>
          <w:sz w:val="24"/>
        </w:rPr>
        <w:t>2) нормативные документы, содержащие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1757A2" w:rsidRPr="00231E26" w:rsidRDefault="001757A2" w:rsidP="001757A2">
      <w:pPr>
        <w:ind w:firstLine="709"/>
        <w:jc w:val="both"/>
        <w:rPr>
          <w:snapToGrid w:val="0"/>
          <w:sz w:val="24"/>
        </w:rPr>
      </w:pPr>
      <w:r w:rsidRPr="00231E26">
        <w:rPr>
          <w:snapToGrid w:val="0"/>
          <w:sz w:val="24"/>
        </w:rPr>
        <w:t>3) внутренние документы заказчика:</w:t>
      </w:r>
    </w:p>
    <w:p w:rsidR="001757A2" w:rsidRPr="00424F71" w:rsidRDefault="001757A2" w:rsidP="001757A2">
      <w:pPr>
        <w:ind w:firstLine="709"/>
        <w:jc w:val="both"/>
        <w:rPr>
          <w:snapToGrid w:val="0"/>
          <w:sz w:val="24"/>
        </w:rPr>
      </w:pPr>
      <w:r w:rsidRPr="00231E26">
        <w:rPr>
          <w:snapToGrid w:val="0"/>
          <w:sz w:val="24"/>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(документы по назначению контрактного управляющего при отсутствии контрактной службы);</w:t>
      </w:r>
    </w:p>
    <w:p w:rsidR="001757A2" w:rsidRPr="00231E26" w:rsidRDefault="001757A2" w:rsidP="001757A2">
      <w:pPr>
        <w:ind w:firstLine="709"/>
        <w:jc w:val="both"/>
        <w:rPr>
          <w:snapToGrid w:val="0"/>
          <w:sz w:val="24"/>
        </w:rPr>
      </w:pPr>
      <w:r w:rsidRPr="00231E26">
        <w:rPr>
          <w:snapToGrid w:val="0"/>
          <w:sz w:val="24"/>
        </w:rPr>
        <w:t xml:space="preserve">документ о создании и регламентации работы комиссии (комиссий) по осуществлению закупок; </w:t>
      </w:r>
    </w:p>
    <w:p w:rsidR="001757A2" w:rsidRPr="00231E26" w:rsidRDefault="001757A2" w:rsidP="001757A2">
      <w:pPr>
        <w:ind w:firstLine="709"/>
        <w:jc w:val="both"/>
        <w:rPr>
          <w:snapToGrid w:val="0"/>
          <w:sz w:val="24"/>
        </w:rPr>
      </w:pPr>
      <w:r w:rsidRPr="00231E26">
        <w:rPr>
          <w:snapToGrid w:val="0"/>
          <w:sz w:val="24"/>
        </w:rPr>
        <w:t>документ, регламентирующий процедуры планирования, обоснования и осуществления закупок;</w:t>
      </w:r>
    </w:p>
    <w:p w:rsidR="001757A2" w:rsidRPr="00231E26" w:rsidRDefault="001757A2" w:rsidP="001757A2">
      <w:pPr>
        <w:ind w:firstLine="709"/>
        <w:jc w:val="both"/>
        <w:rPr>
          <w:snapToGrid w:val="0"/>
          <w:sz w:val="24"/>
        </w:rPr>
      </w:pPr>
      <w:r w:rsidRPr="00231E26">
        <w:rPr>
          <w:snapToGrid w:val="0"/>
          <w:sz w:val="24"/>
        </w:rPr>
        <w:t>утвержденны</w:t>
      </w:r>
      <w:r w:rsidR="00E919A3">
        <w:rPr>
          <w:snapToGrid w:val="0"/>
          <w:sz w:val="24"/>
        </w:rPr>
        <w:t>й</w:t>
      </w:r>
      <w:r w:rsidRPr="00231E26">
        <w:rPr>
          <w:snapToGrid w:val="0"/>
          <w:sz w:val="24"/>
        </w:rPr>
        <w:t xml:space="preserve"> план-график закупок;</w:t>
      </w:r>
    </w:p>
    <w:p w:rsidR="001757A2" w:rsidRPr="00231E26" w:rsidRDefault="001757A2" w:rsidP="001757A2">
      <w:pPr>
        <w:ind w:firstLine="709"/>
        <w:jc w:val="both"/>
        <w:rPr>
          <w:snapToGrid w:val="0"/>
          <w:sz w:val="24"/>
        </w:rPr>
      </w:pPr>
      <w:r w:rsidRPr="00231E26">
        <w:rPr>
          <w:snapToGrid w:val="0"/>
          <w:sz w:val="24"/>
        </w:rPr>
        <w:t>документ, регламентирующий проведение контроля в сфере закупок, осуществляемый заказчиком;</w:t>
      </w:r>
    </w:p>
    <w:p w:rsidR="001757A2" w:rsidRPr="00231E26" w:rsidRDefault="001757A2" w:rsidP="001757A2">
      <w:pPr>
        <w:ind w:firstLine="709"/>
        <w:jc w:val="both"/>
        <w:rPr>
          <w:snapToGrid w:val="0"/>
          <w:sz w:val="24"/>
        </w:rPr>
      </w:pPr>
      <w:r w:rsidRPr="00231E26">
        <w:rPr>
          <w:snapToGrid w:val="0"/>
          <w:sz w:val="24"/>
        </w:rPr>
        <w:t>иные документы и информация в соответствии с целями проведения аудита в сфере закупок;</w:t>
      </w:r>
    </w:p>
    <w:p w:rsidR="001757A2" w:rsidRPr="00231E26" w:rsidRDefault="001757A2" w:rsidP="001757A2">
      <w:pPr>
        <w:ind w:firstLine="709"/>
        <w:jc w:val="both"/>
        <w:rPr>
          <w:snapToGrid w:val="0"/>
          <w:sz w:val="24"/>
        </w:rPr>
      </w:pPr>
      <w:r w:rsidRPr="00231E26">
        <w:rPr>
          <w:snapToGrid w:val="0"/>
          <w:sz w:val="24"/>
        </w:rPr>
        <w:t xml:space="preserve">4) 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 на </w:t>
      </w:r>
      <w:r w:rsidRPr="00231E26">
        <w:rPr>
          <w:rFonts w:eastAsia="Calibri"/>
          <w:sz w:val="24"/>
          <w:lang w:eastAsia="en-US"/>
        </w:rPr>
        <w:t xml:space="preserve">официальном сайте </w:t>
      </w:r>
      <w:proofErr w:type="spellStart"/>
      <w:r w:rsidRPr="00231E26">
        <w:rPr>
          <w:rFonts w:eastAsia="Calibri"/>
          <w:sz w:val="24"/>
          <w:lang w:val="en-US" w:eastAsia="en-US"/>
        </w:rPr>
        <w:t>zakupki</w:t>
      </w:r>
      <w:proofErr w:type="spellEnd"/>
      <w:r w:rsidRPr="00231E26">
        <w:rPr>
          <w:rFonts w:eastAsia="Calibri"/>
          <w:sz w:val="24"/>
          <w:lang w:eastAsia="en-US"/>
        </w:rPr>
        <w:t>.</w:t>
      </w:r>
      <w:proofErr w:type="spellStart"/>
      <w:r w:rsidRPr="00231E26">
        <w:rPr>
          <w:rFonts w:eastAsia="Calibri"/>
          <w:sz w:val="24"/>
          <w:lang w:val="en-US" w:eastAsia="en-US"/>
        </w:rPr>
        <w:t>gov</w:t>
      </w:r>
      <w:proofErr w:type="spellEnd"/>
      <w:r w:rsidRPr="00231E26">
        <w:rPr>
          <w:rFonts w:eastAsia="Calibri"/>
          <w:sz w:val="24"/>
          <w:lang w:eastAsia="en-US"/>
        </w:rPr>
        <w:t>.</w:t>
      </w:r>
      <w:proofErr w:type="spellStart"/>
      <w:r w:rsidRPr="00231E26">
        <w:rPr>
          <w:rFonts w:eastAsia="Calibri"/>
          <w:sz w:val="24"/>
          <w:lang w:val="en-US" w:eastAsia="en-US"/>
        </w:rPr>
        <w:t>ru</w:t>
      </w:r>
      <w:proofErr w:type="spellEnd"/>
      <w:r w:rsidRPr="00231E26">
        <w:rPr>
          <w:rFonts w:eastAsia="Calibri"/>
          <w:sz w:val="24"/>
          <w:lang w:eastAsia="en-US"/>
        </w:rPr>
        <w:t>)</w:t>
      </w:r>
      <w:r w:rsidRPr="00231E26">
        <w:rPr>
          <w:snapToGrid w:val="0"/>
          <w:sz w:val="24"/>
        </w:rPr>
        <w:t>, а именно</w:t>
      </w:r>
      <w:bookmarkStart w:id="3" w:name="Par84"/>
      <w:bookmarkEnd w:id="3"/>
      <w:r w:rsidRPr="00231E26">
        <w:rPr>
          <w:snapToGrid w:val="0"/>
          <w:sz w:val="24"/>
        </w:rPr>
        <w:t>:</w:t>
      </w:r>
    </w:p>
    <w:p w:rsidR="001757A2" w:rsidRPr="00231E26" w:rsidRDefault="001757A2" w:rsidP="001757A2">
      <w:pPr>
        <w:ind w:firstLine="709"/>
        <w:jc w:val="both"/>
        <w:rPr>
          <w:snapToGrid w:val="0"/>
          <w:sz w:val="24"/>
        </w:rPr>
      </w:pPr>
      <w:r w:rsidRPr="00231E26">
        <w:rPr>
          <w:snapToGrid w:val="0"/>
          <w:sz w:val="24"/>
        </w:rPr>
        <w:t>планы-графики закупок;</w:t>
      </w:r>
    </w:p>
    <w:p w:rsidR="001757A2" w:rsidRPr="00231E26" w:rsidRDefault="001757A2" w:rsidP="001757A2">
      <w:pPr>
        <w:ind w:firstLine="709"/>
        <w:jc w:val="both"/>
        <w:rPr>
          <w:snapToGrid w:val="0"/>
          <w:sz w:val="24"/>
        </w:rPr>
      </w:pPr>
      <w:bookmarkStart w:id="4" w:name="Par86"/>
      <w:bookmarkEnd w:id="4"/>
      <w:r w:rsidRPr="00231E26">
        <w:rPr>
          <w:snapToGrid w:val="0"/>
          <w:sz w:val="24"/>
        </w:rPr>
        <w:t>информация о реализации планов-графиков закупок;</w:t>
      </w:r>
    </w:p>
    <w:p w:rsidR="001757A2" w:rsidRPr="00231E26" w:rsidRDefault="001757A2" w:rsidP="001757A2">
      <w:pPr>
        <w:ind w:firstLine="709"/>
        <w:jc w:val="both"/>
        <w:rPr>
          <w:snapToGrid w:val="0"/>
          <w:sz w:val="24"/>
        </w:rPr>
      </w:pPr>
      <w:proofErr w:type="gramStart"/>
      <w:r w:rsidRPr="00231E26">
        <w:rPr>
          <w:snapToGrid w:val="0"/>
          <w:sz w:val="24"/>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1757A2" w:rsidRPr="00231E26" w:rsidRDefault="001757A2" w:rsidP="001757A2">
      <w:pPr>
        <w:ind w:firstLine="709"/>
        <w:jc w:val="both"/>
        <w:rPr>
          <w:snapToGrid w:val="0"/>
          <w:sz w:val="24"/>
        </w:rPr>
      </w:pPr>
      <w:r w:rsidRPr="00231E26">
        <w:rPr>
          <w:snapToGrid w:val="0"/>
          <w:sz w:val="24"/>
        </w:rPr>
        <w:t>реестр контрактов, включая копии заключенных контрактов;</w:t>
      </w:r>
    </w:p>
    <w:p w:rsidR="001757A2" w:rsidRPr="00231E26" w:rsidRDefault="001757A2" w:rsidP="001757A2">
      <w:pPr>
        <w:ind w:firstLine="709"/>
        <w:jc w:val="both"/>
        <w:rPr>
          <w:snapToGrid w:val="0"/>
          <w:sz w:val="24"/>
        </w:rPr>
      </w:pPr>
      <w:r w:rsidRPr="00231E26">
        <w:rPr>
          <w:snapToGrid w:val="0"/>
          <w:sz w:val="24"/>
        </w:rPr>
        <w:t>реестр недобросовестных поставщиков (подрядчиков, исполнителей);</w:t>
      </w:r>
    </w:p>
    <w:p w:rsidR="001757A2" w:rsidRPr="00231E26" w:rsidRDefault="001757A2" w:rsidP="001757A2">
      <w:pPr>
        <w:ind w:firstLine="709"/>
        <w:jc w:val="both"/>
        <w:rPr>
          <w:snapToGrid w:val="0"/>
          <w:sz w:val="24"/>
        </w:rPr>
      </w:pPr>
      <w:r w:rsidRPr="00231E26">
        <w:rPr>
          <w:snapToGrid w:val="0"/>
          <w:sz w:val="24"/>
        </w:rPr>
        <w:lastRenderedPageBreak/>
        <w:t>библиотека типовых контрактов, типовых условий контрактов;</w:t>
      </w:r>
    </w:p>
    <w:p w:rsidR="001757A2" w:rsidRPr="00231E26" w:rsidRDefault="001757A2" w:rsidP="001757A2">
      <w:pPr>
        <w:ind w:firstLine="709"/>
        <w:jc w:val="both"/>
        <w:rPr>
          <w:snapToGrid w:val="0"/>
          <w:sz w:val="24"/>
        </w:rPr>
      </w:pPr>
      <w:r w:rsidRPr="00231E26">
        <w:rPr>
          <w:snapToGrid w:val="0"/>
          <w:sz w:val="24"/>
        </w:rPr>
        <w:t>реестр банковских гарантий;</w:t>
      </w:r>
    </w:p>
    <w:p w:rsidR="001757A2" w:rsidRPr="00231E26" w:rsidRDefault="001757A2" w:rsidP="001757A2">
      <w:pPr>
        <w:ind w:firstLine="709"/>
        <w:jc w:val="both"/>
        <w:rPr>
          <w:snapToGrid w:val="0"/>
          <w:sz w:val="24"/>
        </w:rPr>
      </w:pPr>
      <w:r w:rsidRPr="00231E26">
        <w:rPr>
          <w:snapToGrid w:val="0"/>
          <w:sz w:val="24"/>
        </w:rPr>
        <w:t>каталоги товаров, работ, услуг для обеспечения государственных и муниципальных нужд;</w:t>
      </w:r>
    </w:p>
    <w:p w:rsidR="001757A2" w:rsidRPr="00231E26" w:rsidRDefault="001757A2" w:rsidP="001757A2">
      <w:pPr>
        <w:ind w:firstLine="709"/>
        <w:jc w:val="both"/>
        <w:rPr>
          <w:snapToGrid w:val="0"/>
          <w:sz w:val="24"/>
        </w:rPr>
      </w:pPr>
      <w:r w:rsidRPr="00231E26">
        <w:rPr>
          <w:snapToGrid w:val="0"/>
          <w:sz w:val="24"/>
        </w:rPr>
        <w:t>реестр плановых и внеплановых проверок, включая реестр жалоб, их результатов и выданных предписаний;</w:t>
      </w:r>
    </w:p>
    <w:p w:rsidR="001757A2" w:rsidRPr="00231E26" w:rsidRDefault="001757A2" w:rsidP="001757A2">
      <w:pPr>
        <w:ind w:firstLine="709"/>
        <w:jc w:val="both"/>
        <w:rPr>
          <w:snapToGrid w:val="0"/>
          <w:sz w:val="24"/>
        </w:rPr>
      </w:pPr>
      <w:r w:rsidRPr="00231E26">
        <w:rPr>
          <w:snapToGrid w:val="0"/>
          <w:sz w:val="24"/>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1757A2" w:rsidRPr="00231E26" w:rsidRDefault="001757A2" w:rsidP="001757A2">
      <w:pPr>
        <w:ind w:firstLine="709"/>
        <w:jc w:val="both"/>
        <w:rPr>
          <w:snapToGrid w:val="0"/>
          <w:sz w:val="24"/>
        </w:rPr>
      </w:pPr>
      <w:r w:rsidRPr="00231E26">
        <w:rPr>
          <w:snapToGrid w:val="0"/>
          <w:sz w:val="24"/>
        </w:rPr>
        <w:t>отчеты заказчиков, предусмотренные Законом №  44-ФЗ;</w:t>
      </w:r>
    </w:p>
    <w:p w:rsidR="001757A2" w:rsidRPr="00231E26" w:rsidRDefault="001757A2" w:rsidP="001757A2">
      <w:pPr>
        <w:ind w:firstLine="709"/>
        <w:jc w:val="both"/>
        <w:rPr>
          <w:snapToGrid w:val="0"/>
          <w:sz w:val="24"/>
        </w:rPr>
      </w:pPr>
      <w:bookmarkStart w:id="5" w:name="Par98"/>
      <w:bookmarkEnd w:id="5"/>
      <w:r w:rsidRPr="00231E26">
        <w:rPr>
          <w:snapToGrid w:val="0"/>
          <w:sz w:val="24"/>
        </w:rPr>
        <w:t>извещения об осуществлении закупок, документации о закупках, проекты контрактов, размещаемые при объявлении о закупке, в том числе изменения и разъяснения к ним;</w:t>
      </w:r>
    </w:p>
    <w:p w:rsidR="001757A2" w:rsidRPr="00231E26" w:rsidRDefault="001757A2" w:rsidP="001757A2">
      <w:pPr>
        <w:ind w:firstLine="709"/>
        <w:jc w:val="both"/>
        <w:rPr>
          <w:snapToGrid w:val="0"/>
          <w:sz w:val="24"/>
        </w:rPr>
      </w:pPr>
      <w:r w:rsidRPr="00231E26">
        <w:rPr>
          <w:snapToGrid w:val="0"/>
          <w:sz w:val="24"/>
        </w:rPr>
        <w:t>информация, содержащаяся в протоколах определения поставщиков (подрядчиков, исполнителей);</w:t>
      </w:r>
    </w:p>
    <w:p w:rsidR="001757A2" w:rsidRPr="00231E26" w:rsidRDefault="001757A2" w:rsidP="001757A2">
      <w:pPr>
        <w:ind w:firstLine="709"/>
        <w:jc w:val="both"/>
        <w:rPr>
          <w:rFonts w:eastAsia="Calibri"/>
          <w:sz w:val="24"/>
          <w:lang w:eastAsia="en-US"/>
        </w:rPr>
      </w:pPr>
      <w:r w:rsidRPr="00231E26">
        <w:rPr>
          <w:snapToGrid w:val="0"/>
          <w:sz w:val="24"/>
        </w:rPr>
        <w:t>информация о ходе и результатах о</w:t>
      </w:r>
      <w:r w:rsidRPr="00231E26">
        <w:rPr>
          <w:rFonts w:eastAsia="Calibri"/>
          <w:sz w:val="24"/>
          <w:lang w:eastAsia="en-US"/>
        </w:rPr>
        <w:t>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1757A2" w:rsidRPr="00231E26" w:rsidRDefault="001757A2" w:rsidP="001757A2">
      <w:pPr>
        <w:ind w:firstLine="709"/>
        <w:jc w:val="both"/>
        <w:rPr>
          <w:snapToGrid w:val="0"/>
          <w:sz w:val="24"/>
        </w:rPr>
      </w:pPr>
      <w:r w:rsidRPr="00231E26">
        <w:rPr>
          <w:snapToGrid w:val="0"/>
          <w:sz w:val="24"/>
        </w:rPr>
        <w:t>результаты мониторинга закупок, аудита в сфере закупок, а также контроля в сфере закупок;</w:t>
      </w:r>
    </w:p>
    <w:p w:rsidR="001757A2" w:rsidRPr="00231E26" w:rsidRDefault="001757A2" w:rsidP="001757A2">
      <w:pPr>
        <w:ind w:firstLine="709"/>
        <w:jc w:val="both"/>
        <w:rPr>
          <w:snapToGrid w:val="0"/>
          <w:sz w:val="24"/>
        </w:rPr>
      </w:pPr>
      <w:r w:rsidRPr="00231E26">
        <w:rPr>
          <w:snapToGrid w:val="0"/>
          <w:sz w:val="24"/>
        </w:rPr>
        <w:t>иная информация и документы, размещение которых предусмотрено Законом № 44-ФЗ и принятыми в соответствии с ним нормативными правовыми актами.</w:t>
      </w:r>
    </w:p>
    <w:p w:rsidR="001757A2" w:rsidRPr="00231E26" w:rsidRDefault="001757A2" w:rsidP="001757A2">
      <w:pPr>
        <w:ind w:firstLine="709"/>
        <w:jc w:val="both"/>
        <w:rPr>
          <w:rFonts w:eastAsia="Calibri"/>
          <w:sz w:val="24"/>
          <w:lang w:eastAsia="en-US"/>
        </w:rPr>
      </w:pPr>
      <w:r w:rsidRPr="00231E26">
        <w:rPr>
          <w:snapToGrid w:val="0"/>
          <w:sz w:val="24"/>
        </w:rPr>
        <w:t xml:space="preserve">5) электронные площадки и информация, размещаемая на них, включая </w:t>
      </w:r>
      <w:r w:rsidRPr="00231E26">
        <w:rPr>
          <w:rFonts w:eastAsia="Calibri"/>
          <w:sz w:val="24"/>
          <w:lang w:eastAsia="en-US"/>
        </w:rPr>
        <w:t>реестры участников электронного аукциона, получивших аккредитацию на электронной площадке;</w:t>
      </w:r>
    </w:p>
    <w:p w:rsidR="001757A2" w:rsidRPr="00231E26" w:rsidRDefault="001757A2" w:rsidP="001757A2">
      <w:pPr>
        <w:autoSpaceDE w:val="0"/>
        <w:autoSpaceDN w:val="0"/>
        <w:adjustRightInd w:val="0"/>
        <w:ind w:firstLine="709"/>
        <w:jc w:val="both"/>
        <w:rPr>
          <w:rFonts w:eastAsia="Calibri"/>
          <w:sz w:val="24"/>
          <w:lang w:eastAsia="en-US"/>
        </w:rPr>
      </w:pPr>
      <w:r w:rsidRPr="00231E26">
        <w:rPr>
          <w:rFonts w:eastAsia="Calibri"/>
          <w:sz w:val="24"/>
          <w:lang w:eastAsia="en-US"/>
        </w:rPr>
        <w:t xml:space="preserve">6) официальные сайты заказчиков и информация, размещаемая на них, в том числе о планируемых закупках; </w:t>
      </w:r>
    </w:p>
    <w:p w:rsidR="001757A2" w:rsidRPr="00231E26" w:rsidRDefault="001757A2" w:rsidP="001757A2">
      <w:pPr>
        <w:ind w:firstLine="709"/>
        <w:jc w:val="both"/>
        <w:rPr>
          <w:snapToGrid w:val="0"/>
          <w:sz w:val="24"/>
        </w:rPr>
      </w:pPr>
      <w:r w:rsidRPr="00231E26">
        <w:rPr>
          <w:rFonts w:eastAsia="Calibri"/>
          <w:sz w:val="24"/>
          <w:lang w:eastAsia="en-US"/>
        </w:rPr>
        <w:t>7) печатные издания, в которых публикуется информация о планируемых закупках;</w:t>
      </w:r>
    </w:p>
    <w:p w:rsidR="001757A2" w:rsidRPr="00231E26" w:rsidRDefault="001757A2" w:rsidP="001757A2">
      <w:pPr>
        <w:ind w:firstLine="709"/>
        <w:jc w:val="both"/>
        <w:rPr>
          <w:snapToGrid w:val="0"/>
          <w:sz w:val="24"/>
        </w:rPr>
      </w:pPr>
      <w:r w:rsidRPr="00231E26">
        <w:rPr>
          <w:snapToGrid w:val="0"/>
          <w:sz w:val="24"/>
        </w:rPr>
        <w:t xml:space="preserve">8) данные статистического наблюдения; </w:t>
      </w:r>
    </w:p>
    <w:p w:rsidR="001757A2" w:rsidRPr="00231E26" w:rsidRDefault="001757A2" w:rsidP="001757A2">
      <w:pPr>
        <w:ind w:firstLine="709"/>
        <w:jc w:val="both"/>
        <w:rPr>
          <w:snapToGrid w:val="0"/>
          <w:sz w:val="24"/>
        </w:rPr>
      </w:pPr>
      <w:proofErr w:type="gramStart"/>
      <w:r w:rsidRPr="00231E26">
        <w:rPr>
          <w:snapToGrid w:val="0"/>
          <w:sz w:val="24"/>
        </w:rPr>
        <w:t>9) документы, подтверждающие поставку товаров, выполнение работ, оказание услуг,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(контроля</w:t>
      </w:r>
      <w:proofErr w:type="gramEnd"/>
      <w:r w:rsidRPr="00231E26">
        <w:rPr>
          <w:snapToGrid w:val="0"/>
          <w:sz w:val="24"/>
        </w:rPr>
        <w:t>) товары, работы и услуги достигли конечных потребителей, в интересах которых осуществлялась закупка;</w:t>
      </w:r>
    </w:p>
    <w:p w:rsidR="001757A2" w:rsidRPr="00231E26" w:rsidRDefault="001757A2" w:rsidP="001757A2">
      <w:pPr>
        <w:ind w:firstLine="709"/>
        <w:jc w:val="both"/>
        <w:rPr>
          <w:iCs/>
          <w:snapToGrid w:val="0"/>
          <w:sz w:val="24"/>
        </w:rPr>
      </w:pPr>
      <w:r w:rsidRPr="00231E26">
        <w:rPr>
          <w:snapToGrid w:val="0"/>
          <w:sz w:val="24"/>
        </w:rPr>
        <w:t>10) результаты предыдущих проверок соответствующих контрольных и надзорных органов</w:t>
      </w:r>
      <w:r w:rsidRPr="00231E26">
        <w:rPr>
          <w:iCs/>
          <w:snapToGrid w:val="0"/>
          <w:sz w:val="24"/>
        </w:rPr>
        <w:t>;</w:t>
      </w:r>
    </w:p>
    <w:p w:rsidR="001757A2" w:rsidRPr="00231E26" w:rsidRDefault="001757A2" w:rsidP="001757A2">
      <w:pPr>
        <w:ind w:firstLine="709"/>
        <w:jc w:val="both"/>
        <w:rPr>
          <w:iCs/>
          <w:snapToGrid w:val="0"/>
          <w:sz w:val="24"/>
        </w:rPr>
      </w:pPr>
      <w:r w:rsidRPr="00231E26">
        <w:rPr>
          <w:iCs/>
          <w:snapToGrid w:val="0"/>
          <w:sz w:val="24"/>
        </w:rPr>
        <w:t>11)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1757A2" w:rsidRPr="00231E26" w:rsidRDefault="001757A2" w:rsidP="001757A2">
      <w:pPr>
        <w:ind w:firstLine="709"/>
        <w:jc w:val="both"/>
        <w:rPr>
          <w:iCs/>
          <w:snapToGrid w:val="0"/>
          <w:sz w:val="24"/>
        </w:rPr>
      </w:pPr>
      <w:r w:rsidRPr="00231E26">
        <w:rPr>
          <w:iCs/>
          <w:snapToGrid w:val="0"/>
          <w:sz w:val="24"/>
        </w:rPr>
        <w:t>12) электронные базы данных органов исполнительной власти;</w:t>
      </w:r>
    </w:p>
    <w:p w:rsidR="001757A2" w:rsidRPr="00231E26" w:rsidRDefault="001757A2" w:rsidP="001757A2">
      <w:pPr>
        <w:ind w:firstLine="709"/>
        <w:jc w:val="both"/>
        <w:rPr>
          <w:iCs/>
          <w:snapToGrid w:val="0"/>
          <w:sz w:val="24"/>
        </w:rPr>
      </w:pPr>
      <w:r w:rsidRPr="00231E26">
        <w:rPr>
          <w:iCs/>
          <w:snapToGrid w:val="0"/>
          <w:sz w:val="24"/>
        </w:rPr>
        <w:t>13) интернет-сайты компаний-производителей товаров, работ, услуг;</w:t>
      </w:r>
    </w:p>
    <w:p w:rsidR="001757A2" w:rsidRPr="00231E26" w:rsidRDefault="001757A2" w:rsidP="001757A2">
      <w:pPr>
        <w:ind w:firstLine="709"/>
        <w:jc w:val="both"/>
        <w:rPr>
          <w:snapToGrid w:val="0"/>
          <w:sz w:val="24"/>
        </w:rPr>
      </w:pPr>
      <w:r w:rsidRPr="00231E26">
        <w:rPr>
          <w:snapToGrid w:val="0"/>
          <w:sz w:val="24"/>
        </w:rPr>
        <w:t>14) иная информация (документы, сведения), полученная от экспертов, в том числе</w:t>
      </w:r>
      <w:r w:rsidRPr="00231E26">
        <w:rPr>
          <w:sz w:val="24"/>
        </w:rPr>
        <w:t xml:space="preserve"> </w:t>
      </w:r>
      <w:r w:rsidRPr="00231E26">
        <w:rPr>
          <w:snapToGrid w:val="0"/>
          <w:sz w:val="24"/>
        </w:rPr>
        <w:t>информация о складывающихся на товарных рынках ценах товаров, работ, услуг, закупаемых для обеспечения государственных и муниципальных нужд.</w:t>
      </w:r>
    </w:p>
    <w:p w:rsidR="001757A2" w:rsidRPr="00231E26" w:rsidRDefault="001757A2" w:rsidP="001757A2">
      <w:pPr>
        <w:ind w:firstLine="709"/>
        <w:jc w:val="both"/>
        <w:rPr>
          <w:snapToGrid w:val="0"/>
          <w:sz w:val="24"/>
        </w:rPr>
      </w:pPr>
      <w:r w:rsidRPr="00231E26">
        <w:rPr>
          <w:snapToGrid w:val="0"/>
          <w:sz w:val="24"/>
        </w:rPr>
        <w:t>В ходе проведения мероприятия могут использоваться одновременно несколько источников информации, имеющих непосредственное отношение к предмету и объекту аудита (контроля).</w:t>
      </w:r>
    </w:p>
    <w:p w:rsidR="001757A2" w:rsidRPr="00231E26" w:rsidRDefault="001757A2" w:rsidP="001757A2">
      <w:pPr>
        <w:rPr>
          <w:snapToGrid w:val="0"/>
          <w:sz w:val="24"/>
        </w:rPr>
      </w:pPr>
    </w:p>
    <w:p w:rsidR="001757A2" w:rsidRPr="004F44CB" w:rsidRDefault="001757A2" w:rsidP="001757A2">
      <w:pPr>
        <w:jc w:val="center"/>
        <w:rPr>
          <w:b/>
          <w:sz w:val="24"/>
        </w:rPr>
      </w:pPr>
      <w:r w:rsidRPr="00231E26">
        <w:rPr>
          <w:b/>
          <w:sz w:val="24"/>
        </w:rPr>
        <w:t>4. Этапы проведения аудита в сфере закупок</w:t>
      </w:r>
      <w:r>
        <w:rPr>
          <w:b/>
          <w:sz w:val="24"/>
        </w:rPr>
        <w:t>.</w:t>
      </w:r>
    </w:p>
    <w:p w:rsidR="001757A2" w:rsidRPr="00231E26" w:rsidRDefault="001757A2" w:rsidP="001757A2">
      <w:pPr>
        <w:autoSpaceDE w:val="0"/>
        <w:autoSpaceDN w:val="0"/>
        <w:adjustRightInd w:val="0"/>
        <w:ind w:firstLine="709"/>
        <w:jc w:val="both"/>
        <w:rPr>
          <w:sz w:val="24"/>
        </w:rPr>
      </w:pPr>
      <w:r w:rsidRPr="00231E26">
        <w:rPr>
          <w:sz w:val="24"/>
        </w:rPr>
        <w:t>Аудит в сфере закупок включает в себя три этапа:</w:t>
      </w:r>
    </w:p>
    <w:p w:rsidR="001757A2" w:rsidRPr="00231E26" w:rsidRDefault="001757A2" w:rsidP="001757A2">
      <w:pPr>
        <w:autoSpaceDE w:val="0"/>
        <w:autoSpaceDN w:val="0"/>
        <w:adjustRightInd w:val="0"/>
        <w:ind w:firstLine="709"/>
        <w:jc w:val="both"/>
        <w:rPr>
          <w:sz w:val="24"/>
        </w:rPr>
      </w:pPr>
      <w:r w:rsidRPr="00231E26">
        <w:rPr>
          <w:sz w:val="24"/>
        </w:rPr>
        <w:t>подготовительный этап;</w:t>
      </w:r>
    </w:p>
    <w:p w:rsidR="001757A2" w:rsidRPr="00231E26" w:rsidRDefault="001757A2" w:rsidP="001757A2">
      <w:pPr>
        <w:autoSpaceDE w:val="0"/>
        <w:autoSpaceDN w:val="0"/>
        <w:adjustRightInd w:val="0"/>
        <w:ind w:firstLine="709"/>
        <w:jc w:val="both"/>
        <w:rPr>
          <w:sz w:val="24"/>
        </w:rPr>
      </w:pPr>
      <w:r w:rsidRPr="00231E26">
        <w:rPr>
          <w:sz w:val="24"/>
        </w:rPr>
        <w:lastRenderedPageBreak/>
        <w:t>основной этап;</w:t>
      </w:r>
    </w:p>
    <w:p w:rsidR="001757A2" w:rsidRPr="00231E26" w:rsidRDefault="001757A2" w:rsidP="001757A2">
      <w:pPr>
        <w:autoSpaceDE w:val="0"/>
        <w:autoSpaceDN w:val="0"/>
        <w:adjustRightInd w:val="0"/>
        <w:ind w:firstLine="709"/>
        <w:jc w:val="both"/>
        <w:rPr>
          <w:sz w:val="24"/>
        </w:rPr>
      </w:pPr>
      <w:r w:rsidRPr="00231E26">
        <w:rPr>
          <w:sz w:val="24"/>
        </w:rPr>
        <w:t>заключительный этап.</w:t>
      </w:r>
    </w:p>
    <w:p w:rsidR="001757A2" w:rsidRPr="00231E26" w:rsidRDefault="001757A2" w:rsidP="001757A2">
      <w:pPr>
        <w:autoSpaceDE w:val="0"/>
        <w:autoSpaceDN w:val="0"/>
        <w:adjustRightInd w:val="0"/>
        <w:ind w:firstLine="709"/>
        <w:jc w:val="both"/>
        <w:rPr>
          <w:sz w:val="24"/>
        </w:rPr>
      </w:pPr>
    </w:p>
    <w:p w:rsidR="001757A2" w:rsidRPr="00231E26" w:rsidRDefault="001757A2" w:rsidP="001757A2">
      <w:pPr>
        <w:autoSpaceDE w:val="0"/>
        <w:autoSpaceDN w:val="0"/>
        <w:adjustRightInd w:val="0"/>
        <w:ind w:firstLine="709"/>
        <w:jc w:val="center"/>
        <w:rPr>
          <w:b/>
          <w:caps/>
          <w:sz w:val="24"/>
        </w:rPr>
      </w:pPr>
      <w:r w:rsidRPr="00231E26">
        <w:rPr>
          <w:b/>
          <w:sz w:val="24"/>
        </w:rPr>
        <w:t>4.1. Подготовительный этап аудита в сфере закупок</w:t>
      </w:r>
      <w:r>
        <w:rPr>
          <w:b/>
          <w:sz w:val="24"/>
        </w:rPr>
        <w:t>.</w:t>
      </w:r>
    </w:p>
    <w:p w:rsidR="001757A2" w:rsidRPr="00231E26" w:rsidRDefault="001757A2" w:rsidP="001757A2">
      <w:pPr>
        <w:ind w:firstLine="709"/>
        <w:jc w:val="both"/>
        <w:rPr>
          <w:snapToGrid w:val="0"/>
          <w:sz w:val="24"/>
        </w:rPr>
      </w:pPr>
      <w:r w:rsidRPr="00231E26">
        <w:rPr>
          <w:bCs/>
          <w:snapToGrid w:val="0"/>
          <w:sz w:val="24"/>
        </w:rPr>
        <w:t xml:space="preserve">На </w:t>
      </w:r>
      <w:r w:rsidRPr="00231E26">
        <w:rPr>
          <w:snapToGrid w:val="0"/>
          <w:sz w:val="24"/>
        </w:rPr>
        <w:t>подготовительном этапе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 программа мероприятия.</w:t>
      </w:r>
    </w:p>
    <w:p w:rsidR="001757A2" w:rsidRPr="00231E26" w:rsidRDefault="001757A2" w:rsidP="001757A2">
      <w:pPr>
        <w:ind w:firstLine="709"/>
        <w:jc w:val="both"/>
        <w:rPr>
          <w:sz w:val="24"/>
        </w:rPr>
      </w:pPr>
      <w:r w:rsidRPr="00231E26">
        <w:rPr>
          <w:sz w:val="24"/>
        </w:rPr>
        <w:t xml:space="preserve">При осуществлении анализа специфики предмета и объекта аудита рекомендуется </w:t>
      </w:r>
      <w:r w:rsidRPr="00231E26">
        <w:rPr>
          <w:rFonts w:eastAsia="Calibri"/>
          <w:sz w:val="24"/>
          <w:lang w:eastAsia="en-US"/>
        </w:rPr>
        <w:t>выявить и проанализировать существующие риски неэффективного использования бюджетных средств.</w:t>
      </w:r>
    </w:p>
    <w:p w:rsidR="001757A2" w:rsidRPr="00231E26" w:rsidRDefault="001757A2" w:rsidP="001757A2">
      <w:pPr>
        <w:autoSpaceDE w:val="0"/>
        <w:autoSpaceDN w:val="0"/>
        <w:adjustRightInd w:val="0"/>
        <w:ind w:firstLine="709"/>
        <w:jc w:val="both"/>
        <w:rPr>
          <w:rFonts w:eastAsia="Calibri"/>
          <w:sz w:val="24"/>
          <w:lang w:eastAsia="en-US"/>
        </w:rPr>
      </w:pPr>
      <w:proofErr w:type="gramStart"/>
      <w:r w:rsidRPr="00231E26">
        <w:rPr>
          <w:sz w:val="24"/>
        </w:rPr>
        <w:t>Сбор данных и информации на подг</w:t>
      </w:r>
      <w:r>
        <w:rPr>
          <w:sz w:val="24"/>
        </w:rPr>
        <w:t xml:space="preserve">отовительном этапе </w:t>
      </w:r>
      <w:r w:rsidRPr="00231E26">
        <w:rPr>
          <w:sz w:val="24"/>
        </w:rPr>
        <w:t xml:space="preserve"> </w:t>
      </w:r>
      <w:r>
        <w:rPr>
          <w:rFonts w:eastAsia="Calibri"/>
          <w:sz w:val="24"/>
          <w:lang w:eastAsia="en-US"/>
        </w:rPr>
        <w:t>осуществляется</w:t>
      </w:r>
      <w:r w:rsidRPr="00231E26">
        <w:rPr>
          <w:rFonts w:eastAsia="Calibri"/>
          <w:sz w:val="24"/>
          <w:lang w:eastAsia="en-US"/>
        </w:rPr>
        <w:t xml:space="preserve"> путем анализа и оценки информации о закупках объектов аудита (контроля)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w:t>
      </w:r>
      <w:proofErr w:type="spellStart"/>
      <w:r w:rsidRPr="00231E26">
        <w:rPr>
          <w:rFonts w:eastAsia="Calibri"/>
          <w:sz w:val="24"/>
          <w:lang w:val="en-US" w:eastAsia="en-US"/>
        </w:rPr>
        <w:t>zakupki</w:t>
      </w:r>
      <w:proofErr w:type="spellEnd"/>
      <w:r w:rsidRPr="00231E26">
        <w:rPr>
          <w:rFonts w:eastAsia="Calibri"/>
          <w:sz w:val="24"/>
          <w:lang w:eastAsia="en-US"/>
        </w:rPr>
        <w:t>.</w:t>
      </w:r>
      <w:proofErr w:type="spellStart"/>
      <w:r w:rsidRPr="00231E26">
        <w:rPr>
          <w:rFonts w:eastAsia="Calibri"/>
          <w:sz w:val="24"/>
          <w:lang w:val="en-US" w:eastAsia="en-US"/>
        </w:rPr>
        <w:t>gov</w:t>
      </w:r>
      <w:proofErr w:type="spellEnd"/>
      <w:r w:rsidRPr="00231E26">
        <w:rPr>
          <w:rFonts w:eastAsia="Calibri"/>
          <w:sz w:val="24"/>
          <w:lang w:eastAsia="en-US"/>
        </w:rPr>
        <w:t>.</w:t>
      </w:r>
      <w:proofErr w:type="spellStart"/>
      <w:r w:rsidRPr="00231E26">
        <w:rPr>
          <w:rFonts w:eastAsia="Calibri"/>
          <w:sz w:val="24"/>
          <w:lang w:val="en-US" w:eastAsia="en-US"/>
        </w:rPr>
        <w:t>ru</w:t>
      </w:r>
      <w:proofErr w:type="spellEnd"/>
      <w:r w:rsidRPr="00231E26">
        <w:rPr>
          <w:rFonts w:eastAsia="Calibri"/>
          <w:sz w:val="24"/>
          <w:lang w:eastAsia="en-US"/>
        </w:rPr>
        <w:t>, электронные торговые площадки, официальные сайты контрольных</w:t>
      </w:r>
      <w:proofErr w:type="gramEnd"/>
      <w:r w:rsidRPr="00231E26">
        <w:rPr>
          <w:rFonts w:eastAsia="Calibri"/>
          <w:sz w:val="24"/>
          <w:lang w:eastAsia="en-US"/>
        </w:rPr>
        <w:t xml:space="preserve"> органов в сфере закупок, официальные сайты объектов аудита (контроля), данные государственной статистики).</w:t>
      </w:r>
    </w:p>
    <w:p w:rsidR="001757A2" w:rsidRPr="00231E26" w:rsidRDefault="001757A2" w:rsidP="001757A2">
      <w:pPr>
        <w:autoSpaceDE w:val="0"/>
        <w:autoSpaceDN w:val="0"/>
        <w:adjustRightInd w:val="0"/>
        <w:ind w:firstLine="709"/>
        <w:jc w:val="both"/>
        <w:rPr>
          <w:sz w:val="24"/>
        </w:rPr>
      </w:pPr>
      <w:r w:rsidRPr="00231E26">
        <w:rPr>
          <w:sz w:val="24"/>
        </w:rPr>
        <w:t>Формирование программы мероприятия</w:t>
      </w:r>
      <w:r w:rsidRPr="00231E26">
        <w:rPr>
          <w:b/>
          <w:sz w:val="24"/>
        </w:rPr>
        <w:t xml:space="preserve"> </w:t>
      </w:r>
      <w:r w:rsidRPr="00231E26">
        <w:rPr>
          <w:sz w:val="24"/>
        </w:rPr>
        <w:t>осуществляется в соответствии с</w:t>
      </w:r>
      <w:r>
        <w:rPr>
          <w:sz w:val="24"/>
        </w:rPr>
        <w:t>о</w:t>
      </w:r>
      <w:r w:rsidRPr="00231E26">
        <w:rPr>
          <w:sz w:val="24"/>
        </w:rPr>
        <w:t xml:space="preserve"> стандартом внешнего муници</w:t>
      </w:r>
      <w:r>
        <w:rPr>
          <w:sz w:val="24"/>
        </w:rPr>
        <w:t>пального финансового контроля «Общие правила проведения</w:t>
      </w:r>
      <w:r w:rsidRPr="00231E26">
        <w:rPr>
          <w:sz w:val="24"/>
        </w:rPr>
        <w:t xml:space="preserve"> экспертно-аналитического мероприя</w:t>
      </w:r>
      <w:r>
        <w:rPr>
          <w:sz w:val="24"/>
        </w:rPr>
        <w:t xml:space="preserve">тия», утвержденного распоряжением Счетной палаты от </w:t>
      </w:r>
      <w:r w:rsidRPr="009E3402">
        <w:rPr>
          <w:sz w:val="24"/>
        </w:rPr>
        <w:t>20.03.2013г № 06, и стандартом внешнего муниципального финансового контроля «Общие правила проведения контрольного мероприятия», утвержденного распоряжением Счетной палаты от 01.03.2013г № 02.</w:t>
      </w:r>
    </w:p>
    <w:p w:rsidR="001757A2" w:rsidRPr="00231E26" w:rsidRDefault="001757A2" w:rsidP="001757A2">
      <w:pPr>
        <w:autoSpaceDE w:val="0"/>
        <w:autoSpaceDN w:val="0"/>
        <w:adjustRightInd w:val="0"/>
        <w:ind w:firstLine="709"/>
        <w:jc w:val="both"/>
        <w:rPr>
          <w:sz w:val="24"/>
        </w:rPr>
      </w:pPr>
    </w:p>
    <w:p w:rsidR="001757A2" w:rsidRPr="00231E26" w:rsidRDefault="001757A2" w:rsidP="001757A2">
      <w:pPr>
        <w:autoSpaceDE w:val="0"/>
        <w:autoSpaceDN w:val="0"/>
        <w:adjustRightInd w:val="0"/>
        <w:ind w:firstLine="709"/>
        <w:jc w:val="center"/>
        <w:rPr>
          <w:b/>
          <w:sz w:val="24"/>
        </w:rPr>
      </w:pPr>
      <w:r w:rsidRPr="00231E26">
        <w:rPr>
          <w:b/>
          <w:sz w:val="24"/>
        </w:rPr>
        <w:t>4.2. Основной этап аудита в сфере закупок</w:t>
      </w:r>
      <w:r>
        <w:rPr>
          <w:b/>
          <w:sz w:val="24"/>
        </w:rPr>
        <w:t>.</w:t>
      </w:r>
    </w:p>
    <w:p w:rsidR="001757A2" w:rsidRPr="00231E26" w:rsidRDefault="001757A2" w:rsidP="001757A2">
      <w:pPr>
        <w:autoSpaceDE w:val="0"/>
        <w:autoSpaceDN w:val="0"/>
        <w:adjustRightInd w:val="0"/>
        <w:ind w:firstLine="709"/>
        <w:jc w:val="both"/>
        <w:rPr>
          <w:snapToGrid w:val="0"/>
          <w:sz w:val="24"/>
        </w:rPr>
      </w:pPr>
      <w:r w:rsidRPr="00231E26">
        <w:rPr>
          <w:snapToGrid w:val="0"/>
          <w:sz w:val="24"/>
        </w:rPr>
        <w:t>На основном этапе аудита</w:t>
      </w:r>
      <w:r w:rsidRPr="00231E26">
        <w:rPr>
          <w:bCs/>
          <w:snapToGrid w:val="0"/>
          <w:sz w:val="24"/>
        </w:rPr>
        <w:t xml:space="preserve"> в сфере закупок проводятся проверка, анализ и оценка информации </w:t>
      </w:r>
      <w:r w:rsidRPr="00231E26">
        <w:rPr>
          <w:rFonts w:eastAsia="Calibri"/>
          <w:sz w:val="24"/>
          <w:lang w:eastAsia="en-US"/>
        </w:rPr>
        <w:t>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w:t>
      </w:r>
      <w:r w:rsidRPr="00231E26">
        <w:rPr>
          <w:bCs/>
          <w:snapToGrid w:val="0"/>
          <w:sz w:val="24"/>
        </w:rPr>
        <w:t xml:space="preserve"> вопросами программы мероприятия</w:t>
      </w:r>
      <w:r w:rsidRPr="00231E26">
        <w:rPr>
          <w:snapToGrid w:val="0"/>
          <w:sz w:val="24"/>
        </w:rPr>
        <w:t>.</w:t>
      </w:r>
    </w:p>
    <w:p w:rsidR="001757A2" w:rsidRPr="00231E26" w:rsidRDefault="001757A2" w:rsidP="001757A2">
      <w:pPr>
        <w:autoSpaceDE w:val="0"/>
        <w:autoSpaceDN w:val="0"/>
        <w:adjustRightInd w:val="0"/>
        <w:ind w:firstLine="709"/>
        <w:jc w:val="both"/>
        <w:rPr>
          <w:sz w:val="24"/>
        </w:rPr>
      </w:pPr>
      <w:r w:rsidRPr="00231E26">
        <w:rPr>
          <w:snapToGrid w:val="0"/>
          <w:sz w:val="24"/>
        </w:rPr>
        <w:t xml:space="preserve">Порядок оформления рабочей и промежуточной документации предусмотрен  </w:t>
      </w:r>
      <w:r w:rsidRPr="00231E26">
        <w:rPr>
          <w:sz w:val="24"/>
        </w:rPr>
        <w:t>типовыми стандартами  внешнего муниципального финансового контроля «Проведение экспертно-аналитического мероприят</w:t>
      </w:r>
      <w:r>
        <w:rPr>
          <w:sz w:val="24"/>
        </w:rPr>
        <w:t>ия» и</w:t>
      </w:r>
      <w:r w:rsidRPr="00231E26">
        <w:rPr>
          <w:sz w:val="24"/>
        </w:rPr>
        <w:t xml:space="preserve"> «Общие правила проведени</w:t>
      </w:r>
      <w:r>
        <w:rPr>
          <w:sz w:val="24"/>
        </w:rPr>
        <w:t>я контрольного мероприятия»</w:t>
      </w:r>
      <w:r w:rsidRPr="00231E26">
        <w:rPr>
          <w:sz w:val="24"/>
        </w:rPr>
        <w:t>.</w:t>
      </w:r>
    </w:p>
    <w:p w:rsidR="001757A2" w:rsidRPr="00231E26" w:rsidRDefault="001757A2" w:rsidP="001757A2">
      <w:pPr>
        <w:autoSpaceDE w:val="0"/>
        <w:autoSpaceDN w:val="0"/>
        <w:adjustRightInd w:val="0"/>
        <w:ind w:firstLine="709"/>
        <w:jc w:val="both"/>
        <w:rPr>
          <w:snapToGrid w:val="0"/>
          <w:sz w:val="24"/>
        </w:rPr>
      </w:pPr>
      <w:r w:rsidRPr="00231E26">
        <w:rPr>
          <w:snapToGrid w:val="0"/>
          <w:sz w:val="24"/>
        </w:rPr>
        <w:t>В ходе проведения мероприятия подлежат рассмотрению следующие основные вопросы:</w:t>
      </w:r>
    </w:p>
    <w:p w:rsidR="001757A2" w:rsidRPr="00231E26" w:rsidRDefault="001757A2" w:rsidP="001757A2">
      <w:pPr>
        <w:autoSpaceDE w:val="0"/>
        <w:autoSpaceDN w:val="0"/>
        <w:adjustRightInd w:val="0"/>
        <w:ind w:firstLine="709"/>
        <w:jc w:val="both"/>
        <w:rPr>
          <w:sz w:val="24"/>
        </w:rPr>
      </w:pPr>
      <w:r w:rsidRPr="00231E26">
        <w:rPr>
          <w:sz w:val="24"/>
        </w:rPr>
        <w:t>- наличие, порядок формирования и организация деятельности контрактной службы (назначения контрактного управляющего);</w:t>
      </w:r>
    </w:p>
    <w:p w:rsidR="001757A2" w:rsidRPr="00231E26" w:rsidRDefault="001757A2" w:rsidP="001757A2">
      <w:pPr>
        <w:autoSpaceDE w:val="0"/>
        <w:autoSpaceDN w:val="0"/>
        <w:adjustRightInd w:val="0"/>
        <w:ind w:firstLine="709"/>
        <w:jc w:val="both"/>
        <w:rPr>
          <w:sz w:val="24"/>
        </w:rPr>
      </w:pPr>
      <w:r w:rsidRPr="00231E26">
        <w:rPr>
          <w:sz w:val="24"/>
        </w:rPr>
        <w:t>- наличие, порядок формирования, организация работы комиссии (комиссий) по осуществлению закупок;</w:t>
      </w:r>
    </w:p>
    <w:p w:rsidR="001757A2" w:rsidRPr="00231E26" w:rsidRDefault="001757A2" w:rsidP="001757A2">
      <w:pPr>
        <w:autoSpaceDE w:val="0"/>
        <w:autoSpaceDN w:val="0"/>
        <w:adjustRightInd w:val="0"/>
        <w:ind w:firstLine="709"/>
        <w:jc w:val="both"/>
        <w:rPr>
          <w:sz w:val="24"/>
        </w:rPr>
      </w:pPr>
      <w:r w:rsidRPr="00231E26">
        <w:rPr>
          <w:sz w:val="24"/>
        </w:rPr>
        <w:t>- порядок выбора и функционал специализированной организации;</w:t>
      </w:r>
    </w:p>
    <w:p w:rsidR="001757A2" w:rsidRPr="00231E26" w:rsidRDefault="001757A2" w:rsidP="001757A2">
      <w:pPr>
        <w:autoSpaceDE w:val="0"/>
        <w:autoSpaceDN w:val="0"/>
        <w:adjustRightInd w:val="0"/>
        <w:ind w:firstLine="709"/>
        <w:jc w:val="both"/>
        <w:rPr>
          <w:sz w:val="24"/>
        </w:rPr>
      </w:pPr>
      <w:r w:rsidRPr="00231E26">
        <w:rPr>
          <w:sz w:val="24"/>
        </w:rPr>
        <w:t>- порядок организации централизованных закупок и совместных конкурсов и аукционов;</w:t>
      </w:r>
    </w:p>
    <w:p w:rsidR="001757A2" w:rsidRPr="00231E26" w:rsidRDefault="001757A2" w:rsidP="001757A2">
      <w:pPr>
        <w:autoSpaceDE w:val="0"/>
        <w:autoSpaceDN w:val="0"/>
        <w:adjustRightInd w:val="0"/>
        <w:ind w:firstLine="709"/>
        <w:jc w:val="both"/>
        <w:rPr>
          <w:sz w:val="24"/>
        </w:rPr>
      </w:pPr>
      <w:r w:rsidRPr="00231E26">
        <w:rPr>
          <w:sz w:val="24"/>
        </w:rPr>
        <w:t>-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p w:rsidR="001757A2" w:rsidRPr="00231E26" w:rsidRDefault="001757A2" w:rsidP="001757A2">
      <w:pPr>
        <w:autoSpaceDE w:val="0"/>
        <w:autoSpaceDN w:val="0"/>
        <w:adjustRightInd w:val="0"/>
        <w:ind w:firstLine="709"/>
        <w:jc w:val="both"/>
        <w:rPr>
          <w:sz w:val="24"/>
        </w:rPr>
      </w:pPr>
      <w:r w:rsidRPr="00231E26">
        <w:rPr>
          <w:sz w:val="24"/>
        </w:rPr>
        <w:t>- организация и порядок проведения ведомственного контроля в сфере закупок в отношении подведомственных заказчиков;</w:t>
      </w:r>
    </w:p>
    <w:p w:rsidR="001757A2" w:rsidRPr="00231E26" w:rsidRDefault="001757A2" w:rsidP="001757A2">
      <w:pPr>
        <w:autoSpaceDE w:val="0"/>
        <w:autoSpaceDN w:val="0"/>
        <w:adjustRightInd w:val="0"/>
        <w:ind w:firstLine="709"/>
        <w:jc w:val="both"/>
        <w:rPr>
          <w:sz w:val="24"/>
        </w:rPr>
      </w:pPr>
      <w:r w:rsidRPr="00231E26">
        <w:rPr>
          <w:sz w:val="24"/>
        </w:rPr>
        <w:t>- проведение обязательного общественного обсуждения закупок в случаях предусмотренных действующим законодательством;</w:t>
      </w:r>
    </w:p>
    <w:p w:rsidR="001757A2" w:rsidRDefault="001757A2" w:rsidP="001757A2">
      <w:pPr>
        <w:autoSpaceDE w:val="0"/>
        <w:autoSpaceDN w:val="0"/>
        <w:adjustRightInd w:val="0"/>
        <w:ind w:firstLine="709"/>
        <w:jc w:val="both"/>
        <w:rPr>
          <w:sz w:val="24"/>
        </w:rPr>
      </w:pPr>
      <w:r w:rsidRPr="00231E26">
        <w:rPr>
          <w:sz w:val="24"/>
        </w:rPr>
        <w:t>- </w:t>
      </w:r>
      <w:r>
        <w:rPr>
          <w:sz w:val="24"/>
        </w:rPr>
        <w:t>соблюдение требований к обоснованию закупок и обоснованности закупок</w:t>
      </w:r>
      <w:r w:rsidRPr="00231E26">
        <w:rPr>
          <w:sz w:val="24"/>
        </w:rPr>
        <w:t>;</w:t>
      </w:r>
    </w:p>
    <w:p w:rsidR="001757A2" w:rsidRPr="00231E26" w:rsidRDefault="001757A2" w:rsidP="001757A2">
      <w:pPr>
        <w:autoSpaceDE w:val="0"/>
        <w:autoSpaceDN w:val="0"/>
        <w:adjustRightInd w:val="0"/>
        <w:ind w:firstLine="709"/>
        <w:jc w:val="both"/>
        <w:rPr>
          <w:sz w:val="24"/>
        </w:rPr>
      </w:pPr>
      <w:r>
        <w:rPr>
          <w:sz w:val="24"/>
        </w:rPr>
        <w:t>- соблюдение правил нормирования в сфере закупок;</w:t>
      </w:r>
    </w:p>
    <w:p w:rsidR="001757A2" w:rsidRPr="00231E26" w:rsidRDefault="001757A2" w:rsidP="001757A2">
      <w:pPr>
        <w:autoSpaceDE w:val="0"/>
        <w:autoSpaceDN w:val="0"/>
        <w:adjustRightInd w:val="0"/>
        <w:ind w:firstLine="709"/>
        <w:jc w:val="both"/>
        <w:rPr>
          <w:sz w:val="24"/>
        </w:rPr>
      </w:pPr>
      <w:r w:rsidRPr="00231E26">
        <w:rPr>
          <w:sz w:val="24"/>
        </w:rPr>
        <w:lastRenderedPageBreak/>
        <w:t>- обоснованность и законность выбора конкурентного способа определения поставщика (подрядчика, исполнителя);</w:t>
      </w:r>
    </w:p>
    <w:p w:rsidR="001757A2" w:rsidRPr="00231E26" w:rsidRDefault="001757A2" w:rsidP="001757A2">
      <w:pPr>
        <w:autoSpaceDE w:val="0"/>
        <w:autoSpaceDN w:val="0"/>
        <w:adjustRightInd w:val="0"/>
        <w:ind w:firstLine="709"/>
        <w:jc w:val="both"/>
        <w:rPr>
          <w:sz w:val="24"/>
        </w:rPr>
      </w:pPr>
      <w:r w:rsidRPr="00231E26">
        <w:rPr>
          <w:sz w:val="24"/>
        </w:rPr>
        <w:t>- обоснование начальной (максимальной) цены контракта, цены контракта, заключаемого с единственным поставщиком;</w:t>
      </w:r>
    </w:p>
    <w:p w:rsidR="001757A2" w:rsidRPr="00231E26" w:rsidRDefault="001757A2" w:rsidP="001757A2">
      <w:pPr>
        <w:autoSpaceDE w:val="0"/>
        <w:autoSpaceDN w:val="0"/>
        <w:adjustRightInd w:val="0"/>
        <w:ind w:firstLine="709"/>
        <w:jc w:val="both"/>
        <w:rPr>
          <w:sz w:val="24"/>
        </w:rPr>
      </w:pPr>
      <w:r w:rsidRPr="00231E26">
        <w:rPr>
          <w:sz w:val="24"/>
        </w:rPr>
        <w:t>- проверка документации (извещения) о закупке на предмет соответствия требованиям действующего законодательства;</w:t>
      </w:r>
    </w:p>
    <w:p w:rsidR="001757A2" w:rsidRPr="00231E26" w:rsidRDefault="001757A2" w:rsidP="001757A2">
      <w:pPr>
        <w:autoSpaceDE w:val="0"/>
        <w:autoSpaceDN w:val="0"/>
        <w:adjustRightInd w:val="0"/>
        <w:ind w:firstLine="709"/>
        <w:jc w:val="both"/>
        <w:rPr>
          <w:sz w:val="24"/>
        </w:rPr>
      </w:pPr>
      <w:r w:rsidRPr="00231E26">
        <w:rPr>
          <w:sz w:val="24"/>
        </w:rPr>
        <w:t>- проверка наличия в контракте обязательных условий;</w:t>
      </w:r>
    </w:p>
    <w:p w:rsidR="001757A2" w:rsidRPr="00231E26" w:rsidRDefault="001757A2" w:rsidP="001757A2">
      <w:pPr>
        <w:ind w:firstLine="709"/>
        <w:contextualSpacing/>
        <w:jc w:val="both"/>
        <w:rPr>
          <w:sz w:val="24"/>
        </w:rPr>
      </w:pPr>
      <w:r w:rsidRPr="00231E26">
        <w:rPr>
          <w:sz w:val="24"/>
        </w:rPr>
        <w:t>- установление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w:t>
      </w:r>
      <w:r>
        <w:rPr>
          <w:sz w:val="24"/>
        </w:rPr>
        <w:t xml:space="preserve"> </w:t>
      </w:r>
      <w:r w:rsidRPr="00231E26">
        <w:rPr>
          <w:sz w:val="24"/>
        </w:rPr>
        <w:t>- исполнительной системы; организации инвалидов;</w:t>
      </w:r>
    </w:p>
    <w:p w:rsidR="001757A2" w:rsidRPr="00231E26" w:rsidRDefault="001757A2" w:rsidP="001757A2">
      <w:pPr>
        <w:ind w:firstLine="709"/>
        <w:contextualSpacing/>
        <w:jc w:val="both"/>
        <w:rPr>
          <w:sz w:val="24"/>
        </w:rPr>
      </w:pPr>
      <w:r w:rsidRPr="00231E26">
        <w:rPr>
          <w:sz w:val="24"/>
        </w:rPr>
        <w:t>- наличие и соответствие законодательству обеспечения заявок;</w:t>
      </w:r>
    </w:p>
    <w:p w:rsidR="001757A2" w:rsidRPr="00231E26" w:rsidRDefault="001757A2" w:rsidP="001757A2">
      <w:pPr>
        <w:ind w:firstLine="709"/>
        <w:contextualSpacing/>
        <w:jc w:val="both"/>
        <w:rPr>
          <w:sz w:val="24"/>
        </w:rPr>
      </w:pPr>
      <w:r w:rsidRPr="00231E26">
        <w:rPr>
          <w:sz w:val="24"/>
        </w:rPr>
        <w:t>- наличие и соответствие законодательству обеспечения исполнения контракта;</w:t>
      </w:r>
    </w:p>
    <w:p w:rsidR="001757A2" w:rsidRPr="00231E26" w:rsidRDefault="001757A2" w:rsidP="001757A2">
      <w:pPr>
        <w:autoSpaceDE w:val="0"/>
        <w:autoSpaceDN w:val="0"/>
        <w:adjustRightInd w:val="0"/>
        <w:ind w:firstLine="709"/>
        <w:jc w:val="both"/>
        <w:rPr>
          <w:sz w:val="24"/>
        </w:rPr>
      </w:pPr>
      <w:r w:rsidRPr="00231E26">
        <w:rPr>
          <w:sz w:val="24"/>
        </w:rPr>
        <w:t>- проверка  соблюдения требов</w:t>
      </w:r>
      <w:r>
        <w:rPr>
          <w:sz w:val="24"/>
        </w:rPr>
        <w:t>аний законодательства при оценке</w:t>
      </w:r>
      <w:r w:rsidRPr="00231E26">
        <w:rPr>
          <w:sz w:val="24"/>
        </w:rPr>
        <w:t xml:space="preserve"> заявок;</w:t>
      </w:r>
    </w:p>
    <w:p w:rsidR="001757A2" w:rsidRPr="00231E26" w:rsidRDefault="001757A2" w:rsidP="001757A2">
      <w:pPr>
        <w:ind w:firstLine="709"/>
        <w:contextualSpacing/>
        <w:jc w:val="both"/>
        <w:rPr>
          <w:sz w:val="24"/>
        </w:rPr>
      </w:pPr>
      <w:r w:rsidRPr="00231E26">
        <w:rPr>
          <w:sz w:val="24"/>
        </w:rPr>
        <w:t>- проверка протоколов, составленных в ходе определения поставщика, включая их наличие, требования к содержанию и размещению;</w:t>
      </w:r>
    </w:p>
    <w:p w:rsidR="001757A2" w:rsidRPr="00231E26" w:rsidRDefault="001757A2" w:rsidP="001757A2">
      <w:pPr>
        <w:ind w:firstLine="709"/>
        <w:contextualSpacing/>
        <w:jc w:val="both"/>
        <w:rPr>
          <w:sz w:val="24"/>
        </w:rPr>
      </w:pPr>
      <w:r w:rsidRPr="00231E26">
        <w:rPr>
          <w:sz w:val="24"/>
        </w:rPr>
        <w:t>- применение антидемпинговых мер при проведении конкурса и аукциона;</w:t>
      </w:r>
    </w:p>
    <w:p w:rsidR="001757A2" w:rsidRPr="00231E26" w:rsidRDefault="001757A2" w:rsidP="001757A2">
      <w:pPr>
        <w:ind w:firstLine="709"/>
        <w:contextualSpacing/>
        <w:jc w:val="both"/>
        <w:rPr>
          <w:sz w:val="24"/>
        </w:rPr>
      </w:pPr>
      <w:r w:rsidRPr="00231E26">
        <w:rPr>
          <w:sz w:val="24"/>
        </w:rPr>
        <w:t>- соблюдение сроков и порядка заключения контрактов;</w:t>
      </w:r>
    </w:p>
    <w:p w:rsidR="001757A2" w:rsidRPr="00231E26" w:rsidRDefault="001757A2" w:rsidP="001757A2">
      <w:pPr>
        <w:ind w:firstLine="709"/>
        <w:contextualSpacing/>
        <w:jc w:val="both"/>
        <w:rPr>
          <w:sz w:val="24"/>
        </w:rPr>
      </w:pPr>
      <w:r w:rsidRPr="00231E26">
        <w:rPr>
          <w:sz w:val="24"/>
        </w:rPr>
        <w:t>- оценка законности внесения изменений в контракт, его расторжение (при их наличии);</w:t>
      </w:r>
    </w:p>
    <w:p w:rsidR="001757A2" w:rsidRPr="00231E26" w:rsidRDefault="001757A2" w:rsidP="001757A2">
      <w:pPr>
        <w:ind w:firstLine="709"/>
        <w:contextualSpacing/>
        <w:jc w:val="both"/>
        <w:rPr>
          <w:sz w:val="24"/>
        </w:rPr>
      </w:pPr>
      <w:r w:rsidRPr="00231E26">
        <w:rPr>
          <w:sz w:val="24"/>
        </w:rPr>
        <w:t>- проверка наличия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w:t>
      </w:r>
    </w:p>
    <w:p w:rsidR="001757A2" w:rsidRPr="00231E26" w:rsidRDefault="001757A2" w:rsidP="001757A2">
      <w:pPr>
        <w:ind w:firstLine="709"/>
        <w:contextualSpacing/>
        <w:jc w:val="both"/>
        <w:rPr>
          <w:sz w:val="24"/>
        </w:rPr>
      </w:pPr>
      <w:r w:rsidRPr="00231E26">
        <w:rPr>
          <w:sz w:val="24"/>
        </w:rPr>
        <w:t>- оценка своевременности действий заказчика по реализации условий контракта, включая своевременность расчетов по контракту;</w:t>
      </w:r>
    </w:p>
    <w:p w:rsidR="001757A2" w:rsidRPr="00231E26" w:rsidRDefault="001757A2" w:rsidP="001757A2">
      <w:pPr>
        <w:ind w:firstLine="709"/>
        <w:contextualSpacing/>
        <w:jc w:val="both"/>
        <w:rPr>
          <w:sz w:val="24"/>
        </w:rPr>
      </w:pPr>
      <w:r w:rsidRPr="00231E26">
        <w:rPr>
          <w:sz w:val="24"/>
        </w:rPr>
        <w:t>- оценка соответствия поставленных товаров, выполненных работ, оказанных услуг требованиям, установленным в контрактах;</w:t>
      </w:r>
    </w:p>
    <w:p w:rsidR="001757A2" w:rsidRPr="00231E26" w:rsidRDefault="001757A2" w:rsidP="001757A2">
      <w:pPr>
        <w:ind w:firstLine="709"/>
        <w:contextualSpacing/>
        <w:jc w:val="both"/>
        <w:rPr>
          <w:sz w:val="24"/>
        </w:rPr>
      </w:pPr>
      <w:r w:rsidRPr="00231E26">
        <w:rPr>
          <w:sz w:val="24"/>
        </w:rPr>
        <w:t>- оценка целевого характера использования поставленных товаров, результатов выполненных работ и оказанных услуг;</w:t>
      </w:r>
    </w:p>
    <w:p w:rsidR="001757A2" w:rsidRPr="00231E26" w:rsidRDefault="001757A2" w:rsidP="001757A2">
      <w:pPr>
        <w:ind w:firstLine="709"/>
        <w:contextualSpacing/>
        <w:jc w:val="both"/>
        <w:rPr>
          <w:sz w:val="24"/>
        </w:rPr>
      </w:pPr>
      <w:r w:rsidRPr="00231E26">
        <w:rPr>
          <w:sz w:val="24"/>
        </w:rPr>
        <w:t>- применение обеспечительных мер и мер ответственности по контракту.</w:t>
      </w:r>
    </w:p>
    <w:p w:rsidR="001757A2" w:rsidRPr="00231E26" w:rsidRDefault="001757A2" w:rsidP="001757A2">
      <w:pPr>
        <w:autoSpaceDE w:val="0"/>
        <w:autoSpaceDN w:val="0"/>
        <w:adjustRightInd w:val="0"/>
        <w:ind w:firstLine="709"/>
        <w:jc w:val="both"/>
        <w:rPr>
          <w:snapToGrid w:val="0"/>
          <w:sz w:val="24"/>
        </w:rPr>
      </w:pPr>
      <w:r w:rsidRPr="00231E26">
        <w:rPr>
          <w:snapToGrid w:val="0"/>
          <w:sz w:val="24"/>
        </w:rPr>
        <w:t xml:space="preserve">В рамках проверки также </w:t>
      </w:r>
      <w:r w:rsidRPr="00231E26">
        <w:rPr>
          <w:b/>
          <w:snapToGrid w:val="0"/>
          <w:sz w:val="24"/>
        </w:rPr>
        <w:t>анализируется информация о закупках заказчика</w:t>
      </w:r>
      <w:r w:rsidRPr="00231E26">
        <w:rPr>
          <w:snapToGrid w:val="0"/>
          <w:sz w:val="24"/>
        </w:rPr>
        <w:t xml:space="preserve"> за проверяемый и (или) отчетный период в разрезе закупок с учетом количественных и стоимостных показателей, а также с указанием поданных и отклоненных заявок участников.</w:t>
      </w:r>
    </w:p>
    <w:p w:rsidR="001757A2" w:rsidRPr="00231E26" w:rsidRDefault="001757A2" w:rsidP="001757A2">
      <w:pPr>
        <w:autoSpaceDE w:val="0"/>
        <w:autoSpaceDN w:val="0"/>
        <w:adjustRightInd w:val="0"/>
        <w:ind w:firstLine="709"/>
        <w:jc w:val="both"/>
        <w:rPr>
          <w:snapToGrid w:val="0"/>
          <w:sz w:val="24"/>
        </w:rPr>
      </w:pPr>
      <w:r w:rsidRPr="00231E26">
        <w:rPr>
          <w:snapToGrid w:val="0"/>
          <w:sz w:val="24"/>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1757A2" w:rsidRPr="00231E26" w:rsidRDefault="001757A2" w:rsidP="001757A2">
      <w:pPr>
        <w:autoSpaceDE w:val="0"/>
        <w:autoSpaceDN w:val="0"/>
        <w:adjustRightInd w:val="0"/>
        <w:ind w:firstLine="709"/>
        <w:jc w:val="both"/>
        <w:rPr>
          <w:snapToGrid w:val="0"/>
          <w:sz w:val="24"/>
        </w:rPr>
      </w:pPr>
      <w:r w:rsidRPr="00231E26">
        <w:rPr>
          <w:snapToGrid w:val="0"/>
          <w:sz w:val="24"/>
        </w:rPr>
        <w:t xml:space="preserve">Информация о закупках у единственного поставщика (подрядчика, исполнителя) должна анализироваться в разрезе закупок до </w:t>
      </w:r>
      <w:r w:rsidR="009E3402">
        <w:rPr>
          <w:snapToGrid w:val="0"/>
          <w:sz w:val="24"/>
        </w:rPr>
        <w:t>6</w:t>
      </w:r>
      <w:r w:rsidRPr="00231E26">
        <w:rPr>
          <w:snapToGrid w:val="0"/>
          <w:sz w:val="24"/>
        </w:rPr>
        <w:t xml:space="preserve">00 тыс. рублей и свыше </w:t>
      </w:r>
      <w:r w:rsidR="009E3402">
        <w:rPr>
          <w:snapToGrid w:val="0"/>
          <w:sz w:val="24"/>
        </w:rPr>
        <w:t>6</w:t>
      </w:r>
      <w:r w:rsidRPr="00231E26">
        <w:rPr>
          <w:snapToGrid w:val="0"/>
          <w:sz w:val="24"/>
        </w:rPr>
        <w:t xml:space="preserve">00 тыс. рублей. </w:t>
      </w:r>
    </w:p>
    <w:p w:rsidR="001757A2" w:rsidRPr="00231E26" w:rsidRDefault="001757A2" w:rsidP="001757A2">
      <w:pPr>
        <w:autoSpaceDE w:val="0"/>
        <w:autoSpaceDN w:val="0"/>
        <w:adjustRightInd w:val="0"/>
        <w:ind w:firstLine="709"/>
        <w:jc w:val="both"/>
        <w:rPr>
          <w:snapToGrid w:val="0"/>
          <w:sz w:val="24"/>
        </w:rPr>
      </w:pPr>
      <w:r w:rsidRPr="00231E26">
        <w:rPr>
          <w:snapToGrid w:val="0"/>
          <w:sz w:val="24"/>
        </w:rPr>
        <w:t>Обобщение данной информации возможно в табличной форме.</w:t>
      </w:r>
    </w:p>
    <w:p w:rsidR="001757A2" w:rsidRPr="00231E26" w:rsidRDefault="001757A2" w:rsidP="001757A2">
      <w:pPr>
        <w:autoSpaceDE w:val="0"/>
        <w:autoSpaceDN w:val="0"/>
        <w:adjustRightInd w:val="0"/>
        <w:ind w:firstLine="709"/>
        <w:jc w:val="both"/>
        <w:rPr>
          <w:snapToGrid w:val="0"/>
          <w:sz w:val="24"/>
        </w:rPr>
      </w:pPr>
    </w:p>
    <w:p w:rsidR="001757A2" w:rsidRDefault="001757A2" w:rsidP="001757A2">
      <w:pPr>
        <w:autoSpaceDE w:val="0"/>
        <w:autoSpaceDN w:val="0"/>
        <w:adjustRightInd w:val="0"/>
        <w:ind w:firstLine="709"/>
        <w:jc w:val="center"/>
        <w:rPr>
          <w:b/>
          <w:sz w:val="24"/>
        </w:rPr>
      </w:pPr>
      <w:r w:rsidRPr="00231E26">
        <w:rPr>
          <w:b/>
          <w:sz w:val="24"/>
        </w:rPr>
        <w:t xml:space="preserve">4.2.1. Проверка, анализ и оценка целесообразности и обоснованности </w:t>
      </w:r>
    </w:p>
    <w:p w:rsidR="001757A2" w:rsidRPr="00231E26" w:rsidRDefault="001757A2" w:rsidP="001757A2">
      <w:pPr>
        <w:autoSpaceDE w:val="0"/>
        <w:autoSpaceDN w:val="0"/>
        <w:adjustRightInd w:val="0"/>
        <w:ind w:firstLine="709"/>
        <w:jc w:val="center"/>
        <w:rPr>
          <w:b/>
          <w:sz w:val="24"/>
        </w:rPr>
      </w:pPr>
      <w:r w:rsidRPr="00231E26">
        <w:rPr>
          <w:b/>
          <w:sz w:val="24"/>
        </w:rPr>
        <w:t>расходов на закупки</w:t>
      </w:r>
      <w:r>
        <w:rPr>
          <w:b/>
          <w:sz w:val="24"/>
        </w:rPr>
        <w:t>.</w:t>
      </w:r>
    </w:p>
    <w:p w:rsidR="001757A2" w:rsidRPr="00231E26" w:rsidRDefault="001757A2" w:rsidP="001757A2">
      <w:pPr>
        <w:ind w:firstLine="709"/>
        <w:jc w:val="both"/>
        <w:rPr>
          <w:snapToGrid w:val="0"/>
          <w:sz w:val="24"/>
        </w:rPr>
      </w:pPr>
      <w:r w:rsidRPr="00231E26">
        <w:rPr>
          <w:snapToGrid w:val="0"/>
          <w:sz w:val="24"/>
        </w:rPr>
        <w:t>На данном этапе осуществляется проверка обоснования закупки заказчиком на этапе планирования закупок товаров, работ, услуг</w:t>
      </w:r>
      <w:r w:rsidRPr="00231E26">
        <w:rPr>
          <w:sz w:val="24"/>
        </w:rPr>
        <w:t xml:space="preserve"> </w:t>
      </w:r>
      <w:r w:rsidRPr="00231E26">
        <w:rPr>
          <w:snapToGrid w:val="0"/>
          <w:sz w:val="24"/>
        </w:rPr>
        <w:t>при формировании плана-графика закупок, анализ и оценка</w:t>
      </w:r>
      <w:r w:rsidRPr="00231E26">
        <w:rPr>
          <w:rFonts w:eastAsia="Calibri"/>
          <w:sz w:val="24"/>
          <w:lang w:eastAsia="en-US"/>
        </w:rPr>
        <w:t xml:space="preserve">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1757A2" w:rsidRPr="00231E26" w:rsidRDefault="001757A2" w:rsidP="001757A2">
      <w:pPr>
        <w:autoSpaceDE w:val="0"/>
        <w:autoSpaceDN w:val="0"/>
        <w:adjustRightInd w:val="0"/>
        <w:ind w:firstLine="709"/>
        <w:jc w:val="both"/>
        <w:rPr>
          <w:rFonts w:eastAsia="Calibri"/>
          <w:sz w:val="24"/>
          <w:lang w:eastAsia="en-US"/>
        </w:rPr>
      </w:pPr>
      <w:r w:rsidRPr="00231E26">
        <w:rPr>
          <w:snapToGrid w:val="0"/>
          <w:sz w:val="24"/>
        </w:rPr>
        <w:t xml:space="preserve">Под </w:t>
      </w:r>
      <w:r w:rsidRPr="00231E26">
        <w:rPr>
          <w:b/>
          <w:snapToGrid w:val="0"/>
          <w:sz w:val="24"/>
        </w:rPr>
        <w:t>целесообразностью</w:t>
      </w:r>
      <w:r w:rsidRPr="00231E26">
        <w:rPr>
          <w:snapToGrid w:val="0"/>
          <w:sz w:val="24"/>
        </w:rPr>
        <w:t xml:space="preserve"> расходов на закупки понимается наличие обоснованных муниципальных нужд, необходимых для достижения целей и реализации мероприятий </w:t>
      </w:r>
      <w:r w:rsidRPr="00231E26">
        <w:rPr>
          <w:color w:val="000000"/>
          <w:sz w:val="24"/>
        </w:rPr>
        <w:t>муниципальных программ, выполнения установленных функций и полномочий органов местного самоуправления.</w:t>
      </w:r>
    </w:p>
    <w:p w:rsidR="001757A2" w:rsidRPr="00231E26" w:rsidRDefault="001757A2" w:rsidP="001757A2">
      <w:pPr>
        <w:ind w:firstLine="709"/>
        <w:jc w:val="both"/>
        <w:rPr>
          <w:snapToGrid w:val="0"/>
          <w:sz w:val="24"/>
        </w:rPr>
      </w:pPr>
      <w:r w:rsidRPr="00231E26">
        <w:rPr>
          <w:snapToGrid w:val="0"/>
          <w:sz w:val="24"/>
        </w:rPr>
        <w:t xml:space="preserve">Под </w:t>
      </w:r>
      <w:r w:rsidRPr="00231E26">
        <w:rPr>
          <w:b/>
          <w:snapToGrid w:val="0"/>
          <w:sz w:val="24"/>
        </w:rPr>
        <w:t>обоснованностью</w:t>
      </w:r>
      <w:r w:rsidRPr="00231E26">
        <w:rPr>
          <w:snapToGrid w:val="0"/>
          <w:sz w:val="24"/>
        </w:rPr>
        <w:t xml:space="preserve"> расходов на закупки понимается наличие обоснования, в том числе с использованием правил </w:t>
      </w:r>
      <w:proofErr w:type="gramStart"/>
      <w:r w:rsidRPr="00231E26">
        <w:rPr>
          <w:snapToGrid w:val="0"/>
          <w:sz w:val="24"/>
        </w:rPr>
        <w:t>нормирования</w:t>
      </w:r>
      <w:proofErr w:type="gramEnd"/>
      <w:r w:rsidRPr="00231E26">
        <w:rPr>
          <w:snapToGrid w:val="0"/>
          <w:sz w:val="24"/>
        </w:rPr>
        <w:t xml:space="preserve"> как запланированных закупок, их объемов </w:t>
      </w:r>
      <w:r w:rsidRPr="00231E26">
        <w:rPr>
          <w:snapToGrid w:val="0"/>
          <w:sz w:val="24"/>
        </w:rPr>
        <w:lastRenderedPageBreak/>
        <w:t>(количества), так и требований к качеству, потребительским свойствам и иным характеристикам закупаемых товаров, работ, услуг, их необходимости.</w:t>
      </w:r>
    </w:p>
    <w:p w:rsidR="001757A2" w:rsidRPr="00231E26" w:rsidRDefault="001757A2" w:rsidP="001757A2">
      <w:pPr>
        <w:ind w:firstLine="709"/>
        <w:jc w:val="both"/>
        <w:rPr>
          <w:rFonts w:eastAsia="Calibri"/>
          <w:sz w:val="24"/>
          <w:lang w:eastAsia="en-US"/>
        </w:rPr>
      </w:pPr>
      <w:r w:rsidRPr="00231E26">
        <w:rPr>
          <w:rFonts w:eastAsia="Calibri"/>
          <w:sz w:val="24"/>
          <w:lang w:eastAsia="en-US"/>
        </w:rPr>
        <w:t>В рамках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w:t>
      </w:r>
      <w:r w:rsidR="009E3402">
        <w:rPr>
          <w:rFonts w:eastAsia="Calibri"/>
          <w:sz w:val="24"/>
          <w:lang w:eastAsia="en-US"/>
        </w:rPr>
        <w:t>й</w:t>
      </w:r>
      <w:r w:rsidRPr="00231E26">
        <w:rPr>
          <w:rFonts w:eastAsia="Calibri"/>
          <w:sz w:val="24"/>
          <w:lang w:eastAsia="en-US"/>
        </w:rPr>
        <w:t xml:space="preserve"> план-график закупок, а также ритмичность (р</w:t>
      </w:r>
      <w:r>
        <w:rPr>
          <w:rFonts w:eastAsia="Calibri"/>
          <w:sz w:val="24"/>
          <w:lang w:eastAsia="en-US"/>
        </w:rPr>
        <w:t>авномерное распределение</w:t>
      </w:r>
      <w:r w:rsidRPr="00231E26">
        <w:rPr>
          <w:rFonts w:eastAsia="Calibri"/>
          <w:sz w:val="24"/>
          <w:lang w:eastAsia="en-US"/>
        </w:rPr>
        <w:t>) закупок в течение года.</w:t>
      </w:r>
    </w:p>
    <w:p w:rsidR="001757A2" w:rsidRPr="00231E26" w:rsidRDefault="001757A2" w:rsidP="001757A2">
      <w:pPr>
        <w:ind w:firstLine="709"/>
        <w:jc w:val="both"/>
        <w:rPr>
          <w:rFonts w:eastAsia="Calibri"/>
          <w:sz w:val="24"/>
          <w:lang w:eastAsia="en-US"/>
        </w:rPr>
      </w:pPr>
    </w:p>
    <w:p w:rsidR="001757A2" w:rsidRPr="00231E26" w:rsidRDefault="001757A2" w:rsidP="001757A2">
      <w:pPr>
        <w:autoSpaceDE w:val="0"/>
        <w:autoSpaceDN w:val="0"/>
        <w:adjustRightInd w:val="0"/>
        <w:ind w:firstLine="709"/>
        <w:jc w:val="center"/>
        <w:rPr>
          <w:b/>
          <w:sz w:val="24"/>
        </w:rPr>
      </w:pPr>
      <w:r w:rsidRPr="00231E26">
        <w:rPr>
          <w:b/>
          <w:sz w:val="24"/>
        </w:rPr>
        <w:t>4.2.2. Проверка, анализ и оценка своевременности расходов на закупки</w:t>
      </w:r>
      <w:r>
        <w:rPr>
          <w:b/>
          <w:sz w:val="24"/>
        </w:rPr>
        <w:t>.</w:t>
      </w:r>
    </w:p>
    <w:p w:rsidR="001757A2" w:rsidRPr="00231E26" w:rsidRDefault="001757A2" w:rsidP="001757A2">
      <w:pPr>
        <w:ind w:firstLine="709"/>
        <w:jc w:val="both"/>
        <w:rPr>
          <w:snapToGrid w:val="0"/>
          <w:sz w:val="24"/>
        </w:rPr>
      </w:pPr>
      <w:r w:rsidRPr="00231E26">
        <w:rPr>
          <w:snapToGrid w:val="0"/>
          <w:sz w:val="24"/>
        </w:rPr>
        <w:t>На данном этапе осуществляется проверка своевременности расходов на закупки заказчиком с учетом этапов планирования закупок товаров, работ, услуг,</w:t>
      </w:r>
      <w:r w:rsidRPr="00231E26">
        <w:rPr>
          <w:sz w:val="24"/>
        </w:rPr>
        <w:t xml:space="preserve"> осуществления закупок,</w:t>
      </w:r>
      <w:r w:rsidRPr="00231E26">
        <w:rPr>
          <w:snapToGrid w:val="0"/>
          <w:sz w:val="24"/>
        </w:rPr>
        <w:t xml:space="preserve">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1757A2" w:rsidRPr="00231E26" w:rsidRDefault="001757A2" w:rsidP="001757A2">
      <w:pPr>
        <w:ind w:firstLine="709"/>
        <w:jc w:val="both"/>
        <w:rPr>
          <w:snapToGrid w:val="0"/>
          <w:sz w:val="24"/>
        </w:rPr>
      </w:pPr>
      <w:r w:rsidRPr="00231E26">
        <w:rPr>
          <w:snapToGrid w:val="0"/>
          <w:sz w:val="24"/>
        </w:rPr>
        <w:t xml:space="preserve">Под </w:t>
      </w:r>
      <w:r w:rsidRPr="00231E26">
        <w:rPr>
          <w:b/>
          <w:snapToGrid w:val="0"/>
          <w:sz w:val="24"/>
        </w:rPr>
        <w:t>своевременностью</w:t>
      </w:r>
      <w:r w:rsidRPr="00231E26">
        <w:rPr>
          <w:snapToGrid w:val="0"/>
          <w:sz w:val="24"/>
        </w:rPr>
        <w:t xml:space="preserve">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1757A2" w:rsidRPr="00231E26" w:rsidRDefault="001757A2" w:rsidP="001757A2">
      <w:pPr>
        <w:ind w:firstLine="709"/>
        <w:jc w:val="both"/>
        <w:rPr>
          <w:snapToGrid w:val="0"/>
          <w:sz w:val="24"/>
        </w:rPr>
      </w:pPr>
      <w:r w:rsidRPr="00231E26">
        <w:rPr>
          <w:rFonts w:eastAsia="Calibri"/>
          <w:sz w:val="24"/>
          <w:lang w:eastAsia="en-US"/>
        </w:rPr>
        <w:t xml:space="preserve">В рамках мероприятия целесообразно </w:t>
      </w:r>
      <w:r w:rsidRPr="00231E26">
        <w:rPr>
          <w:snapToGrid w:val="0"/>
          <w:sz w:val="24"/>
        </w:rPr>
        <w:t>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1757A2" w:rsidRPr="00231E26" w:rsidRDefault="001757A2" w:rsidP="001757A2">
      <w:pPr>
        <w:ind w:firstLine="709"/>
        <w:jc w:val="both"/>
        <w:rPr>
          <w:snapToGrid w:val="0"/>
          <w:sz w:val="24"/>
        </w:rPr>
      </w:pPr>
    </w:p>
    <w:p w:rsidR="001757A2" w:rsidRPr="00231E26" w:rsidRDefault="001757A2" w:rsidP="001757A2">
      <w:pPr>
        <w:autoSpaceDE w:val="0"/>
        <w:autoSpaceDN w:val="0"/>
        <w:adjustRightInd w:val="0"/>
        <w:ind w:firstLine="709"/>
        <w:jc w:val="center"/>
        <w:rPr>
          <w:b/>
          <w:sz w:val="24"/>
        </w:rPr>
      </w:pPr>
      <w:r w:rsidRPr="00231E26">
        <w:rPr>
          <w:b/>
          <w:sz w:val="24"/>
        </w:rPr>
        <w:t>4.2.3. Проверка, анализ и оценка эффективности расходов на закупки</w:t>
      </w:r>
      <w:r>
        <w:rPr>
          <w:b/>
          <w:sz w:val="24"/>
        </w:rPr>
        <w:t>.</w:t>
      </w:r>
    </w:p>
    <w:p w:rsidR="001757A2" w:rsidRPr="00231E26" w:rsidRDefault="001757A2" w:rsidP="001757A2">
      <w:pPr>
        <w:ind w:firstLine="709"/>
        <w:jc w:val="both"/>
        <w:rPr>
          <w:rFonts w:eastAsia="Calibri"/>
          <w:sz w:val="24"/>
          <w:lang w:eastAsia="en-US"/>
        </w:rPr>
      </w:pPr>
      <w:r w:rsidRPr="00231E26">
        <w:rPr>
          <w:rFonts w:eastAsia="Calibri"/>
          <w:sz w:val="24"/>
          <w:lang w:eastAsia="en-US"/>
        </w:rPr>
        <w:t>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p>
    <w:p w:rsidR="001757A2" w:rsidRPr="00231E26" w:rsidRDefault="001757A2" w:rsidP="001757A2">
      <w:pPr>
        <w:ind w:firstLine="709"/>
        <w:jc w:val="both"/>
        <w:rPr>
          <w:snapToGrid w:val="0"/>
          <w:sz w:val="24"/>
        </w:rPr>
      </w:pPr>
      <w:r w:rsidRPr="00231E26">
        <w:rPr>
          <w:snapToGrid w:val="0"/>
          <w:sz w:val="24"/>
        </w:rPr>
        <w:t xml:space="preserve">Под </w:t>
      </w:r>
      <w:r w:rsidRPr="00231E26">
        <w:rPr>
          <w:b/>
          <w:snapToGrid w:val="0"/>
          <w:sz w:val="24"/>
        </w:rPr>
        <w:t>эффективностью</w:t>
      </w:r>
      <w:r w:rsidRPr="00231E26">
        <w:rPr>
          <w:snapToGrid w:val="0"/>
          <w:sz w:val="24"/>
        </w:rPr>
        <w:t xml:space="preserve"> расходов на закупки понимается эффективное </w:t>
      </w:r>
      <w:r w:rsidRPr="00231E26">
        <w:rPr>
          <w:sz w:val="24"/>
        </w:rPr>
        <w:t xml:space="preserve">применение имеющихся ресурсов, </w:t>
      </w:r>
      <w:r w:rsidRPr="00231E26">
        <w:rPr>
          <w:snapToGrid w:val="0"/>
          <w:sz w:val="24"/>
        </w:rPr>
        <w:t xml:space="preserve">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231E26">
        <w:rPr>
          <w:sz w:val="24"/>
        </w:rPr>
        <w:t>достижении запланированных целей осуществления закупок.</w:t>
      </w:r>
    </w:p>
    <w:p w:rsidR="001757A2" w:rsidRPr="00231E26" w:rsidRDefault="001757A2" w:rsidP="001757A2">
      <w:pPr>
        <w:ind w:firstLine="709"/>
        <w:jc w:val="both"/>
        <w:rPr>
          <w:b/>
          <w:snapToGrid w:val="0"/>
          <w:sz w:val="24"/>
        </w:rPr>
      </w:pPr>
      <w:r w:rsidRPr="00231E26">
        <w:rPr>
          <w:snapToGrid w:val="0"/>
          <w:sz w:val="24"/>
        </w:rPr>
        <w:t>При оценке эффективности расходов на закупки рекомендуется применять следующие показатели (как в целом по объекту аудита (контроля) за отчетный период, так и по конкретной закупке):</w:t>
      </w:r>
    </w:p>
    <w:p w:rsidR="001757A2" w:rsidRPr="00231E26" w:rsidRDefault="001757A2" w:rsidP="001757A2">
      <w:pPr>
        <w:ind w:firstLine="709"/>
        <w:jc w:val="both"/>
        <w:rPr>
          <w:snapToGrid w:val="0"/>
          <w:sz w:val="24"/>
        </w:rPr>
      </w:pPr>
      <w:proofErr w:type="gramStart"/>
      <w:r w:rsidRPr="00231E26">
        <w:rPr>
          <w:snapToGrid w:val="0"/>
          <w:sz w:val="24"/>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w:t>
      </w:r>
      <w:proofErr w:type="gramEnd"/>
      <w:r w:rsidRPr="00231E26">
        <w:rPr>
          <w:snapToGrid w:val="0"/>
          <w:sz w:val="24"/>
        </w:rPr>
        <w:t xml:space="preserve"> годности и т. п.);</w:t>
      </w:r>
    </w:p>
    <w:p w:rsidR="001757A2" w:rsidRPr="00231E26" w:rsidRDefault="001757A2" w:rsidP="001757A2">
      <w:pPr>
        <w:ind w:firstLine="709"/>
        <w:jc w:val="both"/>
        <w:rPr>
          <w:snapToGrid w:val="0"/>
          <w:sz w:val="24"/>
        </w:rPr>
      </w:pPr>
      <w:r w:rsidRPr="00231E26">
        <w:rPr>
          <w:snapToGrid w:val="0"/>
          <w:sz w:val="24"/>
        </w:rPr>
        <w:t>экономия бюджетных сре</w:t>
      </w:r>
      <w:proofErr w:type="gramStart"/>
      <w:r w:rsidRPr="00231E26">
        <w:rPr>
          <w:snapToGrid w:val="0"/>
          <w:sz w:val="24"/>
        </w:rPr>
        <w:t>дств в пр</w:t>
      </w:r>
      <w:proofErr w:type="gramEnd"/>
      <w:r w:rsidRPr="00231E26">
        <w:rPr>
          <w:snapToGrid w:val="0"/>
          <w:sz w:val="24"/>
        </w:rPr>
        <w:t>оцессе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1757A2" w:rsidRPr="00231E26" w:rsidRDefault="001757A2" w:rsidP="001757A2">
      <w:pPr>
        <w:autoSpaceDE w:val="0"/>
        <w:autoSpaceDN w:val="0"/>
        <w:adjustRightInd w:val="0"/>
        <w:ind w:firstLine="709"/>
        <w:jc w:val="both"/>
        <w:rPr>
          <w:snapToGrid w:val="0"/>
          <w:sz w:val="24"/>
        </w:rPr>
      </w:pPr>
      <w:r w:rsidRPr="00231E26">
        <w:rPr>
          <w:snapToGrid w:val="0"/>
          <w:sz w:val="24"/>
        </w:rPr>
        <w:t xml:space="preserve">дополнительная экономия бюджетных средств, полученная по результатам осуществления закупок, определяется (рассчитывается) в качестве дополнительной выгоды, в том числе за счет закупок </w:t>
      </w:r>
      <w:r w:rsidRPr="00231E26">
        <w:rPr>
          <w:rFonts w:eastAsia="Calibri"/>
          <w:sz w:val="24"/>
          <w:lang w:eastAsia="en-US"/>
        </w:rPr>
        <w:t>инновационной и высокотехнологичной продукции</w:t>
      </w:r>
      <w:r w:rsidRPr="00231E26">
        <w:rPr>
          <w:snapToGrid w:val="0"/>
          <w:sz w:val="24"/>
        </w:rPr>
        <w:t xml:space="preserve">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1757A2" w:rsidRPr="00231E26" w:rsidRDefault="001757A2" w:rsidP="001757A2">
      <w:pPr>
        <w:autoSpaceDE w:val="0"/>
        <w:autoSpaceDN w:val="0"/>
        <w:adjustRightInd w:val="0"/>
        <w:ind w:firstLine="709"/>
        <w:jc w:val="both"/>
        <w:rPr>
          <w:rFonts w:eastAsia="Calibri"/>
          <w:sz w:val="24"/>
          <w:lang w:eastAsia="en-US"/>
        </w:rPr>
      </w:pPr>
      <w:r w:rsidRPr="00231E26">
        <w:rPr>
          <w:snapToGrid w:val="0"/>
          <w:sz w:val="24"/>
        </w:rPr>
        <w:t>экономия бюджетных сре</w:t>
      </w:r>
      <w:proofErr w:type="gramStart"/>
      <w:r w:rsidRPr="00231E26">
        <w:rPr>
          <w:snapToGrid w:val="0"/>
          <w:sz w:val="24"/>
        </w:rPr>
        <w:t>дств пр</w:t>
      </w:r>
      <w:proofErr w:type="gramEnd"/>
      <w:r w:rsidRPr="00231E26">
        <w:rPr>
          <w:snapToGrid w:val="0"/>
          <w:sz w:val="24"/>
        </w:rPr>
        <w:t xml:space="preserve">и исполнении контрактов – это </w:t>
      </w:r>
      <w:r w:rsidRPr="00231E26">
        <w:rPr>
          <w:rFonts w:eastAsia="Calibri"/>
          <w:sz w:val="24"/>
          <w:lang w:eastAsia="en-US"/>
        </w:rPr>
        <w:t>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757A2" w:rsidRPr="00231E26" w:rsidRDefault="001757A2" w:rsidP="001757A2">
      <w:pPr>
        <w:ind w:firstLine="709"/>
        <w:jc w:val="both"/>
        <w:rPr>
          <w:sz w:val="24"/>
        </w:rPr>
      </w:pPr>
      <w:r w:rsidRPr="00231E26">
        <w:rPr>
          <w:sz w:val="24"/>
        </w:rPr>
        <w:lastRenderedPageBreak/>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r w:rsidRPr="00231E26">
        <w:rPr>
          <w:snapToGrid w:val="0"/>
          <w:sz w:val="24"/>
        </w:rPr>
        <w:t>.</w:t>
      </w:r>
    </w:p>
    <w:p w:rsidR="001757A2" w:rsidRPr="00231E26" w:rsidRDefault="001757A2" w:rsidP="001757A2">
      <w:pPr>
        <w:ind w:firstLine="709"/>
        <w:jc w:val="both"/>
        <w:rPr>
          <w:snapToGrid w:val="0"/>
          <w:sz w:val="24"/>
        </w:rPr>
      </w:pPr>
      <w:r w:rsidRPr="00231E26">
        <w:rPr>
          <w:snapToGrid w:val="0"/>
          <w:sz w:val="24"/>
        </w:rPr>
        <w:t>Расчет экономии в целом по объекту аудита (контроля), отдельным процедурам закупок может осуществляться также на основе данных формы федерального статистического наблюдения.</w:t>
      </w:r>
    </w:p>
    <w:p w:rsidR="001757A2" w:rsidRPr="00231E26" w:rsidRDefault="001757A2" w:rsidP="001757A2">
      <w:pPr>
        <w:ind w:firstLine="709"/>
        <w:jc w:val="both"/>
        <w:rPr>
          <w:snapToGrid w:val="0"/>
          <w:sz w:val="24"/>
        </w:rPr>
      </w:pPr>
      <w:r w:rsidRPr="00231E26">
        <w:rPr>
          <w:snapToGrid w:val="0"/>
          <w:sz w:val="24"/>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1757A2" w:rsidRPr="00231E26" w:rsidRDefault="001757A2" w:rsidP="001757A2">
      <w:pPr>
        <w:ind w:firstLine="709"/>
        <w:jc w:val="both"/>
        <w:rPr>
          <w:snapToGrid w:val="0"/>
          <w:sz w:val="24"/>
        </w:rPr>
      </w:pPr>
      <w:r w:rsidRPr="00231E26">
        <w:rPr>
          <w:snapToGrid w:val="0"/>
          <w:sz w:val="24"/>
        </w:rPr>
        <w:t>При анализе конкуренции при осуществлении закупок за отчетный период рекомендуется применять следующие показатели:</w:t>
      </w:r>
    </w:p>
    <w:p w:rsidR="001757A2" w:rsidRPr="00231E26" w:rsidRDefault="001757A2" w:rsidP="001757A2">
      <w:pPr>
        <w:autoSpaceDE w:val="0"/>
        <w:autoSpaceDN w:val="0"/>
        <w:adjustRightInd w:val="0"/>
        <w:ind w:firstLine="709"/>
        <w:jc w:val="both"/>
        <w:outlineLvl w:val="0"/>
        <w:rPr>
          <w:rFonts w:eastAsia="Calibri"/>
          <w:sz w:val="24"/>
          <w:lang w:eastAsia="en-US"/>
        </w:rPr>
      </w:pPr>
      <w:r w:rsidRPr="00231E26">
        <w:rPr>
          <w:snapToGrid w:val="0"/>
          <w:sz w:val="24"/>
        </w:rPr>
        <w:t xml:space="preserve">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rsidR="001757A2" w:rsidRPr="00231E26" w:rsidRDefault="001757A2" w:rsidP="001757A2">
      <w:pPr>
        <w:autoSpaceDE w:val="0"/>
        <w:autoSpaceDN w:val="0"/>
        <w:adjustRightInd w:val="0"/>
        <w:ind w:firstLine="709"/>
        <w:jc w:val="both"/>
        <w:outlineLvl w:val="0"/>
        <w:rPr>
          <w:rFonts w:eastAsia="Calibri"/>
          <w:sz w:val="24"/>
          <w:lang w:eastAsia="en-US"/>
        </w:rPr>
      </w:pPr>
      <w:r w:rsidRPr="00231E26">
        <w:rPr>
          <w:snapToGrid w:val="0"/>
          <w:sz w:val="24"/>
        </w:rPr>
        <w:t xml:space="preserve">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 </w:t>
      </w:r>
    </w:p>
    <w:p w:rsidR="001757A2" w:rsidRPr="00231E26" w:rsidRDefault="001757A2" w:rsidP="001757A2">
      <w:pPr>
        <w:autoSpaceDE w:val="0"/>
        <w:autoSpaceDN w:val="0"/>
        <w:adjustRightInd w:val="0"/>
        <w:ind w:firstLine="709"/>
        <w:jc w:val="both"/>
        <w:outlineLvl w:val="0"/>
        <w:rPr>
          <w:snapToGrid w:val="0"/>
          <w:sz w:val="24"/>
        </w:rPr>
      </w:pPr>
      <w:r w:rsidRPr="00231E26">
        <w:rPr>
          <w:snapToGrid w:val="0"/>
          <w:sz w:val="24"/>
        </w:rPr>
        <w:t>доля закупок у единственного поставщика (подрядчика, исполнителя) – это отношение закупок, осуществленных в соответствии со статьей 93 Федерального закона №</w:t>
      </w:r>
      <w:r>
        <w:rPr>
          <w:snapToGrid w:val="0"/>
          <w:sz w:val="24"/>
        </w:rPr>
        <w:t> </w:t>
      </w:r>
      <w:r w:rsidRPr="00231E26">
        <w:rPr>
          <w:snapToGrid w:val="0"/>
          <w:sz w:val="24"/>
        </w:rPr>
        <w:t>44-ФЗ, к общему объему закупок (в стоимостном выражении).</w:t>
      </w:r>
    </w:p>
    <w:p w:rsidR="001757A2" w:rsidRPr="00231E26" w:rsidRDefault="001757A2" w:rsidP="001757A2">
      <w:pPr>
        <w:autoSpaceDE w:val="0"/>
        <w:autoSpaceDN w:val="0"/>
        <w:adjustRightInd w:val="0"/>
        <w:ind w:firstLine="709"/>
        <w:jc w:val="both"/>
        <w:rPr>
          <w:sz w:val="24"/>
        </w:rPr>
      </w:pPr>
      <w:r w:rsidRPr="00231E26">
        <w:rPr>
          <w:sz w:val="24"/>
        </w:rPr>
        <w:t xml:space="preserve">После оценки данных </w:t>
      </w:r>
      <w:proofErr w:type="gramStart"/>
      <w:r w:rsidRPr="00231E26">
        <w:rPr>
          <w:sz w:val="24"/>
        </w:rPr>
        <w:t>показателей</w:t>
      </w:r>
      <w:proofErr w:type="gramEnd"/>
      <w:r w:rsidRPr="00231E26">
        <w:rPr>
          <w:sz w:val="24"/>
        </w:rPr>
        <w:t xml:space="preserve"> возможно их сравнение со средними по Российской Федерации и (или) региону (информация Росстата на официальном сайте </w:t>
      </w:r>
      <w:proofErr w:type="spellStart"/>
      <w:r w:rsidRPr="00231E26">
        <w:rPr>
          <w:sz w:val="24"/>
          <w:lang w:val="en-US"/>
        </w:rPr>
        <w:t>zakupki</w:t>
      </w:r>
      <w:proofErr w:type="spellEnd"/>
      <w:r w:rsidRPr="00231E26">
        <w:rPr>
          <w:sz w:val="24"/>
        </w:rPr>
        <w:t>.</w:t>
      </w:r>
      <w:proofErr w:type="spellStart"/>
      <w:r w:rsidRPr="00231E26">
        <w:rPr>
          <w:sz w:val="24"/>
          <w:lang w:val="en-US"/>
        </w:rPr>
        <w:t>gov</w:t>
      </w:r>
      <w:proofErr w:type="spellEnd"/>
      <w:r w:rsidRPr="00231E26">
        <w:rPr>
          <w:sz w:val="24"/>
        </w:rPr>
        <w:t>.</w:t>
      </w:r>
      <w:proofErr w:type="spellStart"/>
      <w:r w:rsidRPr="00231E26">
        <w:rPr>
          <w:sz w:val="24"/>
          <w:lang w:val="en-US"/>
        </w:rPr>
        <w:t>ru</w:t>
      </w:r>
      <w:proofErr w:type="spellEnd"/>
      <w:r w:rsidRPr="00231E26">
        <w:rPr>
          <w:sz w:val="24"/>
        </w:rPr>
        <w:t xml:space="preserve">). </w:t>
      </w:r>
    </w:p>
    <w:p w:rsidR="001757A2" w:rsidRPr="00231E26" w:rsidRDefault="001757A2" w:rsidP="001757A2">
      <w:pPr>
        <w:autoSpaceDE w:val="0"/>
        <w:autoSpaceDN w:val="0"/>
        <w:adjustRightInd w:val="0"/>
        <w:ind w:firstLine="709"/>
        <w:jc w:val="both"/>
        <w:rPr>
          <w:sz w:val="24"/>
        </w:rPr>
      </w:pPr>
      <w:r w:rsidRPr="00231E26">
        <w:rPr>
          <w:sz w:val="24"/>
        </w:rPr>
        <w:t xml:space="preserve">При этом необходимо исключать из расчетов </w:t>
      </w:r>
      <w:r w:rsidRPr="00231E26">
        <w:rPr>
          <w:b/>
          <w:sz w:val="24"/>
        </w:rPr>
        <w:t>изначально неконкурентные закупки</w:t>
      </w:r>
      <w:r w:rsidRPr="00231E26">
        <w:rPr>
          <w:sz w:val="24"/>
        </w:rPr>
        <w:t xml:space="preserve">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1757A2" w:rsidRPr="00231E26" w:rsidRDefault="001757A2" w:rsidP="001757A2">
      <w:pPr>
        <w:autoSpaceDE w:val="0"/>
        <w:autoSpaceDN w:val="0"/>
        <w:adjustRightInd w:val="0"/>
        <w:ind w:firstLine="709"/>
        <w:jc w:val="both"/>
        <w:rPr>
          <w:sz w:val="24"/>
        </w:rPr>
      </w:pPr>
    </w:p>
    <w:p w:rsidR="001757A2" w:rsidRPr="00231E26" w:rsidRDefault="001757A2" w:rsidP="001757A2">
      <w:pPr>
        <w:autoSpaceDE w:val="0"/>
        <w:autoSpaceDN w:val="0"/>
        <w:adjustRightInd w:val="0"/>
        <w:ind w:firstLine="709"/>
        <w:jc w:val="center"/>
        <w:rPr>
          <w:b/>
          <w:sz w:val="24"/>
        </w:rPr>
      </w:pPr>
      <w:r w:rsidRPr="00231E26">
        <w:rPr>
          <w:b/>
          <w:sz w:val="24"/>
        </w:rPr>
        <w:t>4.2.4. Проверка, анализ и оценка результативности расходов на закупки</w:t>
      </w:r>
      <w:r>
        <w:rPr>
          <w:b/>
          <w:sz w:val="24"/>
        </w:rPr>
        <w:t>.</w:t>
      </w:r>
    </w:p>
    <w:p w:rsidR="001757A2" w:rsidRPr="00231E26" w:rsidRDefault="001757A2" w:rsidP="001757A2">
      <w:pPr>
        <w:autoSpaceDE w:val="0"/>
        <w:autoSpaceDN w:val="0"/>
        <w:adjustRightInd w:val="0"/>
        <w:ind w:firstLine="709"/>
        <w:jc w:val="both"/>
        <w:outlineLvl w:val="0"/>
        <w:rPr>
          <w:rFonts w:eastAsia="Calibri"/>
          <w:sz w:val="24"/>
          <w:lang w:eastAsia="en-US"/>
        </w:rPr>
      </w:pPr>
      <w:r w:rsidRPr="00231E26">
        <w:rPr>
          <w:rFonts w:eastAsia="Calibri"/>
          <w:sz w:val="24"/>
          <w:lang w:eastAsia="en-US"/>
        </w:rPr>
        <w:t>На данном этапе осуществляются проверка и анализ результативности расходов на закупки в рамках исполнения контрактов.</w:t>
      </w:r>
    </w:p>
    <w:p w:rsidR="001757A2" w:rsidRPr="00231E26" w:rsidRDefault="001757A2" w:rsidP="001757A2">
      <w:pPr>
        <w:autoSpaceDE w:val="0"/>
        <w:autoSpaceDN w:val="0"/>
        <w:adjustRightInd w:val="0"/>
        <w:ind w:firstLine="709"/>
        <w:jc w:val="both"/>
        <w:rPr>
          <w:rFonts w:eastAsia="Calibri"/>
          <w:sz w:val="24"/>
          <w:lang w:eastAsia="en-US"/>
        </w:rPr>
      </w:pPr>
      <w:r w:rsidRPr="00231E26">
        <w:rPr>
          <w:snapToGrid w:val="0"/>
          <w:sz w:val="24"/>
        </w:rPr>
        <w:t xml:space="preserve">Под </w:t>
      </w:r>
      <w:r w:rsidRPr="00231E26">
        <w:rPr>
          <w:b/>
          <w:snapToGrid w:val="0"/>
          <w:sz w:val="24"/>
        </w:rPr>
        <w:t>результативностью</w:t>
      </w:r>
      <w:r w:rsidRPr="00231E26">
        <w:rPr>
          <w:snapToGrid w:val="0"/>
          <w:sz w:val="24"/>
        </w:rPr>
        <w:t xml:space="preserve"> расходов на закупки понимается </w:t>
      </w:r>
      <w:r w:rsidRPr="00231E26">
        <w:rPr>
          <w:sz w:val="24"/>
        </w:rPr>
        <w:t>степень</w:t>
      </w:r>
      <w:r w:rsidRPr="00231E26">
        <w:rPr>
          <w:rFonts w:eastAsia="Calibri"/>
          <w:sz w:val="24"/>
          <w:lang w:eastAsia="en-US"/>
        </w:rPr>
        <w:t xml:space="preserve"> достижения заданных результатов обеспечения муниципальных нужд (</w:t>
      </w:r>
      <w:r w:rsidRPr="00231E26">
        <w:rPr>
          <w:snapToGrid w:val="0"/>
          <w:sz w:val="24"/>
        </w:rPr>
        <w:t>наличие товаров, работ и услуг в запланированном количестве (объеме) и качестве)</w:t>
      </w:r>
      <w:r w:rsidRPr="00231E26">
        <w:rPr>
          <w:rFonts w:eastAsia="Calibri"/>
          <w:sz w:val="24"/>
          <w:lang w:eastAsia="en-US"/>
        </w:rPr>
        <w:t xml:space="preserve"> и целей осуществления закупок.</w:t>
      </w:r>
    </w:p>
    <w:p w:rsidR="001757A2" w:rsidRPr="00231E26" w:rsidRDefault="001757A2" w:rsidP="001757A2">
      <w:pPr>
        <w:pStyle w:val="a6"/>
        <w:spacing w:line="240" w:lineRule="auto"/>
        <w:rPr>
          <w:sz w:val="24"/>
          <w:szCs w:val="24"/>
        </w:rPr>
      </w:pPr>
      <w:r w:rsidRPr="00231E26">
        <w:rPr>
          <w:bCs/>
          <w:sz w:val="24"/>
          <w:szCs w:val="24"/>
        </w:rPr>
        <w:t>Оценка результативности</w:t>
      </w:r>
      <w:r w:rsidRPr="00231E26">
        <w:rPr>
          <w:sz w:val="24"/>
          <w:szCs w:val="24"/>
        </w:rPr>
        <w:t xml:space="preserve"> расходов на закупки включает в себя как определение экономической результативности, так и достигнутого социально-экономического эффекта.</w:t>
      </w:r>
    </w:p>
    <w:p w:rsidR="001757A2" w:rsidRPr="00231E26" w:rsidRDefault="001757A2" w:rsidP="001757A2">
      <w:pPr>
        <w:pStyle w:val="a6"/>
        <w:tabs>
          <w:tab w:val="left" w:pos="993"/>
          <w:tab w:val="left" w:pos="1134"/>
        </w:tabs>
        <w:spacing w:line="240" w:lineRule="auto"/>
        <w:rPr>
          <w:sz w:val="24"/>
          <w:szCs w:val="24"/>
        </w:rPr>
      </w:pPr>
      <w:r w:rsidRPr="00231E26">
        <w:rPr>
          <w:sz w:val="24"/>
          <w:szCs w:val="24"/>
        </w:rPr>
        <w:t>Экономическая</w:t>
      </w:r>
      <w:r w:rsidRPr="00231E26">
        <w:rPr>
          <w:bCs/>
          <w:sz w:val="24"/>
          <w:szCs w:val="24"/>
        </w:rPr>
        <w:t xml:space="preserve"> результативность</w:t>
      </w:r>
      <w:r w:rsidRPr="00231E26">
        <w:rPr>
          <w:sz w:val="24"/>
          <w:szCs w:val="24"/>
        </w:rPr>
        <w:t xml:space="preserve"> определяется путем сравнения достигнутых и запланированных </w:t>
      </w:r>
      <w:r w:rsidRPr="00231E26">
        <w:rPr>
          <w:bCs/>
          <w:sz w:val="24"/>
          <w:szCs w:val="24"/>
        </w:rPr>
        <w:t>экономических результатов</w:t>
      </w:r>
      <w:r w:rsidRPr="00231E26">
        <w:rPr>
          <w:sz w:val="24"/>
          <w:szCs w:val="24"/>
        </w:rPr>
        <w:t xml:space="preserve"> использования бюджетных средств, которые выступают в виде конкретных товаров, работ, услуг.</w:t>
      </w:r>
    </w:p>
    <w:p w:rsidR="001757A2" w:rsidRPr="00231E26" w:rsidRDefault="001757A2" w:rsidP="001757A2">
      <w:pPr>
        <w:pStyle w:val="a6"/>
        <w:spacing w:line="240" w:lineRule="auto"/>
        <w:rPr>
          <w:sz w:val="24"/>
          <w:szCs w:val="24"/>
        </w:rPr>
      </w:pPr>
      <w:r w:rsidRPr="00231E26">
        <w:rPr>
          <w:sz w:val="24"/>
          <w:szCs w:val="24"/>
        </w:rPr>
        <w:t>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1757A2" w:rsidRPr="00231E26" w:rsidRDefault="001757A2" w:rsidP="001757A2">
      <w:pPr>
        <w:pStyle w:val="a6"/>
        <w:spacing w:line="240" w:lineRule="auto"/>
        <w:rPr>
          <w:sz w:val="24"/>
          <w:szCs w:val="24"/>
        </w:rPr>
      </w:pPr>
    </w:p>
    <w:p w:rsidR="001757A2" w:rsidRPr="00231E26" w:rsidRDefault="001757A2" w:rsidP="001757A2">
      <w:pPr>
        <w:ind w:firstLine="709"/>
        <w:jc w:val="center"/>
        <w:rPr>
          <w:b/>
          <w:sz w:val="24"/>
        </w:rPr>
      </w:pPr>
      <w:r w:rsidRPr="00231E26">
        <w:rPr>
          <w:b/>
          <w:sz w:val="24"/>
        </w:rPr>
        <w:t>4.2.5. Проверка законности расходов на закупки</w:t>
      </w:r>
      <w:r>
        <w:rPr>
          <w:b/>
          <w:sz w:val="24"/>
        </w:rPr>
        <w:t>.</w:t>
      </w:r>
    </w:p>
    <w:p w:rsidR="001757A2" w:rsidRPr="00231E26" w:rsidRDefault="001757A2" w:rsidP="001757A2">
      <w:pPr>
        <w:autoSpaceDE w:val="0"/>
        <w:autoSpaceDN w:val="0"/>
        <w:adjustRightInd w:val="0"/>
        <w:ind w:firstLine="709"/>
        <w:jc w:val="both"/>
        <w:outlineLvl w:val="0"/>
        <w:rPr>
          <w:rFonts w:eastAsia="Calibri"/>
          <w:sz w:val="24"/>
          <w:lang w:eastAsia="en-US"/>
        </w:rPr>
      </w:pPr>
      <w:r w:rsidRPr="00231E26">
        <w:rPr>
          <w:sz w:val="24"/>
        </w:rPr>
        <w:t xml:space="preserve">На данном этапе </w:t>
      </w:r>
      <w:r w:rsidRPr="00231E26">
        <w:rPr>
          <w:rFonts w:eastAsia="Calibri"/>
          <w:sz w:val="24"/>
          <w:lang w:eastAsia="en-US"/>
        </w:rPr>
        <w:t xml:space="preserve">осуществляются проверка и анализ </w:t>
      </w:r>
      <w:r w:rsidRPr="00231E26">
        <w:rPr>
          <w:sz w:val="24"/>
        </w:rPr>
        <w:t xml:space="preserve">соблюдения объектом аудита (контроля) </w:t>
      </w:r>
      <w:r w:rsidRPr="00231E26">
        <w:rPr>
          <w:rFonts w:eastAsia="Calibri"/>
          <w:sz w:val="24"/>
          <w:lang w:eastAsia="en-US"/>
        </w:rPr>
        <w:t>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w:t>
      </w:r>
    </w:p>
    <w:p w:rsidR="001757A2" w:rsidRPr="00231E26" w:rsidRDefault="001757A2" w:rsidP="001757A2">
      <w:pPr>
        <w:autoSpaceDE w:val="0"/>
        <w:autoSpaceDN w:val="0"/>
        <w:adjustRightInd w:val="0"/>
        <w:ind w:firstLine="709"/>
        <w:jc w:val="both"/>
        <w:rPr>
          <w:rFonts w:eastAsia="Calibri"/>
          <w:sz w:val="24"/>
          <w:lang w:eastAsia="en-US"/>
        </w:rPr>
      </w:pPr>
      <w:r w:rsidRPr="00231E26">
        <w:rPr>
          <w:snapToGrid w:val="0"/>
          <w:sz w:val="24"/>
        </w:rPr>
        <w:t xml:space="preserve">Под </w:t>
      </w:r>
      <w:r w:rsidRPr="00231E26">
        <w:rPr>
          <w:b/>
          <w:snapToGrid w:val="0"/>
          <w:sz w:val="24"/>
        </w:rPr>
        <w:t>законностью</w:t>
      </w:r>
      <w:r w:rsidRPr="00231E26">
        <w:rPr>
          <w:snapToGrid w:val="0"/>
          <w:sz w:val="24"/>
        </w:rPr>
        <w:t xml:space="preserve"> расходов на закупки</w:t>
      </w:r>
      <w:r w:rsidRPr="00231E26">
        <w:rPr>
          <w:b/>
          <w:i/>
          <w:snapToGrid w:val="0"/>
          <w:sz w:val="24"/>
        </w:rPr>
        <w:t xml:space="preserve"> </w:t>
      </w:r>
      <w:r w:rsidRPr="00231E26">
        <w:rPr>
          <w:snapToGrid w:val="0"/>
          <w:sz w:val="24"/>
        </w:rPr>
        <w:t>понимается</w:t>
      </w:r>
      <w:r w:rsidRPr="00231E26">
        <w:rPr>
          <w:sz w:val="24"/>
        </w:rPr>
        <w:t xml:space="preserve"> соблюдение участниками </w:t>
      </w:r>
      <w:r w:rsidRPr="00231E26">
        <w:rPr>
          <w:rFonts w:eastAsia="Calibri"/>
          <w:sz w:val="24"/>
          <w:lang w:eastAsia="en-US"/>
        </w:rPr>
        <w:t>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1757A2" w:rsidRPr="00231E26" w:rsidRDefault="001757A2" w:rsidP="001757A2">
      <w:pPr>
        <w:ind w:firstLine="709"/>
        <w:jc w:val="both"/>
        <w:rPr>
          <w:sz w:val="24"/>
        </w:rPr>
      </w:pPr>
      <w:proofErr w:type="gramStart"/>
      <w:r w:rsidRPr="00231E26">
        <w:rPr>
          <w:sz w:val="24"/>
        </w:rPr>
        <w:t xml:space="preserve">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w:t>
      </w:r>
      <w:r w:rsidRPr="00231E26">
        <w:rPr>
          <w:sz w:val="24"/>
        </w:rPr>
        <w:lastRenderedPageBreak/>
        <w:t>комиссии (комиссий) по осуществлению закупок, привлекаемых им специализированных организаций (при наличии), экспертов и экспертных организаций, а также работу системы ведомственного контроля в сфере закупок и систему контроля в сфере закупок, осуществляемого заказчиком.</w:t>
      </w:r>
      <w:proofErr w:type="gramEnd"/>
    </w:p>
    <w:p w:rsidR="001757A2" w:rsidRPr="00231E26" w:rsidRDefault="001757A2" w:rsidP="001757A2">
      <w:pPr>
        <w:ind w:firstLine="709"/>
        <w:jc w:val="both"/>
        <w:rPr>
          <w:rFonts w:eastAsia="Calibri"/>
          <w:sz w:val="24"/>
          <w:lang w:eastAsia="en-US"/>
        </w:rPr>
      </w:pPr>
      <w:r w:rsidRPr="00231E26">
        <w:rPr>
          <w:rFonts w:eastAsia="Calibri"/>
          <w:sz w:val="24"/>
          <w:lang w:eastAsia="en-US"/>
        </w:rPr>
        <w:t>При выявлении нарушений законодательства о контрактной системе, содержащих признаки административных правонарушений (статьи 7.29, 7.30, 7.32 Кодекса Российской Федерации об административных правонарушениях), соответствующая информация и материалы направляются в контрольные органы в сфере закупок для принятия мер реагирования (после утверждения отчета о результатах контрольного мероприятия).</w:t>
      </w:r>
    </w:p>
    <w:p w:rsidR="001757A2" w:rsidRPr="00231E26" w:rsidRDefault="001757A2" w:rsidP="001757A2">
      <w:pPr>
        <w:tabs>
          <w:tab w:val="left" w:pos="851"/>
        </w:tabs>
        <w:ind w:firstLine="709"/>
        <w:jc w:val="both"/>
        <w:rPr>
          <w:sz w:val="24"/>
        </w:rPr>
      </w:pPr>
      <w:r w:rsidRPr="00231E26">
        <w:rPr>
          <w:sz w:val="24"/>
        </w:rPr>
        <w:t>При подозрении в незаконных действиях (бездействиях) со стороны участников контрактной системы в сфере закупок, имеющих признаки состава преступления, влекущих за собой уголовную ответственность соответствующие материалы направляются в правоохранительные органы в соответствии с действующим законодательством и соглашениями с указанными органами.</w:t>
      </w:r>
    </w:p>
    <w:p w:rsidR="001757A2" w:rsidRPr="00231E26" w:rsidRDefault="001757A2" w:rsidP="001757A2">
      <w:pPr>
        <w:tabs>
          <w:tab w:val="left" w:pos="851"/>
        </w:tabs>
        <w:ind w:firstLine="709"/>
        <w:jc w:val="both"/>
        <w:rPr>
          <w:sz w:val="24"/>
        </w:rPr>
      </w:pPr>
    </w:p>
    <w:p w:rsidR="001757A2" w:rsidRPr="00231E26" w:rsidRDefault="001757A2" w:rsidP="001757A2">
      <w:pPr>
        <w:autoSpaceDE w:val="0"/>
        <w:autoSpaceDN w:val="0"/>
        <w:adjustRightInd w:val="0"/>
        <w:ind w:firstLine="709"/>
        <w:jc w:val="center"/>
        <w:rPr>
          <w:b/>
          <w:sz w:val="24"/>
        </w:rPr>
      </w:pPr>
      <w:r w:rsidRPr="00231E26">
        <w:rPr>
          <w:b/>
          <w:sz w:val="24"/>
        </w:rPr>
        <w:t>4.3. Заключительный этап аудита в сфере закупок</w:t>
      </w:r>
      <w:r>
        <w:rPr>
          <w:b/>
          <w:sz w:val="24"/>
        </w:rPr>
        <w:t>.</w:t>
      </w:r>
    </w:p>
    <w:p w:rsidR="001757A2" w:rsidRPr="00231E26" w:rsidRDefault="001757A2" w:rsidP="001757A2">
      <w:pPr>
        <w:autoSpaceDE w:val="0"/>
        <w:autoSpaceDN w:val="0"/>
        <w:adjustRightInd w:val="0"/>
        <w:ind w:firstLine="709"/>
        <w:jc w:val="both"/>
        <w:rPr>
          <w:sz w:val="24"/>
        </w:rPr>
      </w:pPr>
      <w:r w:rsidRPr="00231E26">
        <w:rPr>
          <w:sz w:val="24"/>
        </w:rPr>
        <w:t>Результаты аудита закупок офор</w:t>
      </w:r>
      <w:r>
        <w:rPr>
          <w:sz w:val="24"/>
        </w:rPr>
        <w:t>мляются в соответствии со</w:t>
      </w:r>
      <w:r w:rsidRPr="00231E26">
        <w:rPr>
          <w:sz w:val="24"/>
        </w:rPr>
        <w:t xml:space="preserve"> стандартом внешнего муници</w:t>
      </w:r>
      <w:r>
        <w:rPr>
          <w:sz w:val="24"/>
        </w:rPr>
        <w:t>пального финансового контроля «Общие правила проведения</w:t>
      </w:r>
      <w:r w:rsidRPr="00231E26">
        <w:rPr>
          <w:sz w:val="24"/>
        </w:rPr>
        <w:t xml:space="preserve"> экспертно-аналитического мероприя</w:t>
      </w:r>
      <w:r>
        <w:rPr>
          <w:sz w:val="24"/>
        </w:rPr>
        <w:t>тия» и</w:t>
      </w:r>
      <w:r w:rsidRPr="00231E26">
        <w:rPr>
          <w:sz w:val="24"/>
        </w:rPr>
        <w:t xml:space="preserve"> стандартом внешнего муниципального финансового контроля «Общие правила проведения контрольного мероприя</w:t>
      </w:r>
      <w:r>
        <w:rPr>
          <w:sz w:val="24"/>
        </w:rPr>
        <w:t>тия»</w:t>
      </w:r>
      <w:r w:rsidRPr="00231E26">
        <w:rPr>
          <w:sz w:val="24"/>
        </w:rPr>
        <w:t>.</w:t>
      </w:r>
    </w:p>
    <w:p w:rsidR="001757A2" w:rsidRPr="00231E26" w:rsidRDefault="001757A2" w:rsidP="001757A2">
      <w:pPr>
        <w:ind w:firstLine="709"/>
        <w:jc w:val="both"/>
        <w:rPr>
          <w:sz w:val="24"/>
        </w:rPr>
      </w:pPr>
      <w:r w:rsidRPr="00231E26">
        <w:rPr>
          <w:sz w:val="24"/>
        </w:rPr>
        <w:t xml:space="preserve">В случае выявления </w:t>
      </w:r>
      <w:r w:rsidRPr="00231E26">
        <w:rPr>
          <w:rFonts w:eastAsia="Calibri"/>
          <w:sz w:val="24"/>
          <w:lang w:eastAsia="en-US"/>
        </w:rPr>
        <w:t>отклонений, нарушений и недостатков</w:t>
      </w:r>
      <w:r w:rsidRPr="00231E26">
        <w:rPr>
          <w:sz w:val="24"/>
        </w:rPr>
        <w:t xml:space="preserve"> необходимо подготовить соответствующие </w:t>
      </w:r>
      <w:r w:rsidRPr="00231E26">
        <w:rPr>
          <w:rFonts w:eastAsia="Calibri"/>
          <w:sz w:val="24"/>
          <w:lang w:eastAsia="en-US"/>
        </w:rPr>
        <w:t>предложения (рекомендации), направленные на их устранение и на совершенствование</w:t>
      </w:r>
      <w:r w:rsidRPr="00231E26">
        <w:rPr>
          <w:sz w:val="24"/>
        </w:rPr>
        <w:t xml:space="preserve"> деятельности объекта аудита (контроля) в сфере закупок. Указанные предложения (рекомендации) направляются в адрес объекта аудита в форме представления, предписания.</w:t>
      </w:r>
    </w:p>
    <w:p w:rsidR="001757A2" w:rsidRPr="00231E26" w:rsidRDefault="001757A2" w:rsidP="001757A2">
      <w:pPr>
        <w:tabs>
          <w:tab w:val="left" w:pos="851"/>
        </w:tabs>
        <w:ind w:firstLine="709"/>
        <w:jc w:val="both"/>
        <w:rPr>
          <w:sz w:val="24"/>
        </w:rPr>
      </w:pPr>
    </w:p>
    <w:p w:rsidR="001757A2" w:rsidRDefault="001757A2" w:rsidP="001757A2">
      <w:pPr>
        <w:jc w:val="center"/>
        <w:rPr>
          <w:b/>
          <w:sz w:val="24"/>
        </w:rPr>
      </w:pPr>
      <w:r w:rsidRPr="00231E26">
        <w:rPr>
          <w:b/>
          <w:sz w:val="24"/>
        </w:rPr>
        <w:t>5. Формирование и размещение обобщенной информации о результатах аудита</w:t>
      </w:r>
    </w:p>
    <w:p w:rsidR="001757A2" w:rsidRPr="004F44CB" w:rsidRDefault="001757A2" w:rsidP="001757A2">
      <w:pPr>
        <w:jc w:val="center"/>
        <w:rPr>
          <w:b/>
          <w:sz w:val="24"/>
        </w:rPr>
      </w:pPr>
      <w:r w:rsidRPr="00231E26">
        <w:rPr>
          <w:b/>
          <w:sz w:val="24"/>
        </w:rPr>
        <w:t>в сфере закупок в единой информационной системе в сфере закупок</w:t>
      </w:r>
      <w:r>
        <w:rPr>
          <w:b/>
          <w:sz w:val="24"/>
        </w:rPr>
        <w:t>.</w:t>
      </w:r>
    </w:p>
    <w:p w:rsidR="001757A2" w:rsidRPr="00231E26" w:rsidRDefault="001757A2" w:rsidP="001757A2">
      <w:pPr>
        <w:ind w:firstLine="709"/>
        <w:jc w:val="both"/>
        <w:rPr>
          <w:sz w:val="24"/>
        </w:rPr>
      </w:pPr>
      <w:proofErr w:type="gramStart"/>
      <w:r>
        <w:rPr>
          <w:sz w:val="24"/>
        </w:rPr>
        <w:t>Счетная палата</w:t>
      </w:r>
      <w:r w:rsidRPr="00231E26">
        <w:rPr>
          <w:sz w:val="24"/>
        </w:rPr>
        <w:t xml:space="preserve">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roofErr w:type="gramEnd"/>
    </w:p>
    <w:p w:rsidR="001757A2" w:rsidRPr="00231E26" w:rsidRDefault="001757A2" w:rsidP="001757A2">
      <w:pPr>
        <w:ind w:firstLine="709"/>
        <w:jc w:val="both"/>
        <w:rPr>
          <w:sz w:val="24"/>
        </w:rPr>
      </w:pPr>
      <w:r w:rsidRPr="00231E26">
        <w:rPr>
          <w:sz w:val="24"/>
        </w:rPr>
        <w:t>Обобщенная информация о результатах аудита в сфере закупок (далее – обобщенная информация) ежегодно формируется и размещается в единой информационной системе в сфере закупок (</w:t>
      </w:r>
      <w:r w:rsidRPr="00231E26">
        <w:rPr>
          <w:snapToGrid w:val="0"/>
          <w:sz w:val="24"/>
        </w:rPr>
        <w:t xml:space="preserve">до момента ввода единой информационной системы в сфере закупок - на </w:t>
      </w:r>
      <w:r w:rsidRPr="00231E26">
        <w:rPr>
          <w:rFonts w:eastAsia="Calibri"/>
          <w:sz w:val="24"/>
          <w:lang w:eastAsia="en-US"/>
        </w:rPr>
        <w:t xml:space="preserve">официальном сайте </w:t>
      </w:r>
      <w:proofErr w:type="spellStart"/>
      <w:r w:rsidRPr="00231E26">
        <w:rPr>
          <w:rFonts w:eastAsia="Calibri"/>
          <w:sz w:val="24"/>
          <w:lang w:val="en-US" w:eastAsia="en-US"/>
        </w:rPr>
        <w:t>zakupki</w:t>
      </w:r>
      <w:proofErr w:type="spellEnd"/>
      <w:r w:rsidRPr="00231E26">
        <w:rPr>
          <w:rFonts w:eastAsia="Calibri"/>
          <w:sz w:val="24"/>
          <w:lang w:eastAsia="en-US"/>
        </w:rPr>
        <w:t>.</w:t>
      </w:r>
      <w:proofErr w:type="spellStart"/>
      <w:r w:rsidRPr="00231E26">
        <w:rPr>
          <w:rFonts w:eastAsia="Calibri"/>
          <w:sz w:val="24"/>
          <w:lang w:val="en-US" w:eastAsia="en-US"/>
        </w:rPr>
        <w:t>gov</w:t>
      </w:r>
      <w:proofErr w:type="spellEnd"/>
      <w:r w:rsidRPr="00231E26">
        <w:rPr>
          <w:rFonts w:eastAsia="Calibri"/>
          <w:sz w:val="24"/>
          <w:lang w:eastAsia="en-US"/>
        </w:rPr>
        <w:t>.</w:t>
      </w:r>
      <w:proofErr w:type="spellStart"/>
      <w:r w:rsidRPr="00231E26">
        <w:rPr>
          <w:rFonts w:eastAsia="Calibri"/>
          <w:sz w:val="24"/>
          <w:lang w:val="en-US" w:eastAsia="en-US"/>
        </w:rPr>
        <w:t>ru</w:t>
      </w:r>
      <w:proofErr w:type="spellEnd"/>
      <w:r w:rsidRPr="00231E26">
        <w:rPr>
          <w:rFonts w:eastAsia="Calibri"/>
          <w:sz w:val="24"/>
          <w:lang w:eastAsia="en-US"/>
        </w:rPr>
        <w:t>)</w:t>
      </w:r>
      <w:r w:rsidRPr="00231E26">
        <w:rPr>
          <w:sz w:val="24"/>
        </w:rPr>
        <w:t xml:space="preserve"> </w:t>
      </w:r>
    </w:p>
    <w:p w:rsidR="001757A2" w:rsidRPr="00231E26" w:rsidRDefault="001757A2" w:rsidP="001757A2">
      <w:pPr>
        <w:ind w:firstLine="709"/>
        <w:jc w:val="both"/>
        <w:rPr>
          <w:sz w:val="24"/>
        </w:rPr>
      </w:pPr>
      <w:r w:rsidRPr="00231E26">
        <w:rPr>
          <w:sz w:val="24"/>
        </w:rPr>
        <w:t>Подготовка обобщенной информации осуществляется по установленной в</w:t>
      </w:r>
      <w:r w:rsidRPr="00231E26">
        <w:rPr>
          <w:b/>
          <w:sz w:val="24"/>
        </w:rPr>
        <w:t xml:space="preserve"> </w:t>
      </w:r>
      <w:r w:rsidRPr="00231E26">
        <w:rPr>
          <w:sz w:val="24"/>
        </w:rPr>
        <w:t>приложении</w:t>
      </w:r>
      <w:r w:rsidRPr="00231E26">
        <w:rPr>
          <w:b/>
          <w:sz w:val="24"/>
        </w:rPr>
        <w:t xml:space="preserve"> </w:t>
      </w:r>
      <w:r w:rsidRPr="00231E26">
        <w:rPr>
          <w:sz w:val="24"/>
        </w:rPr>
        <w:t>форме.</w:t>
      </w:r>
    </w:p>
    <w:p w:rsidR="001757A2" w:rsidRPr="00231E26" w:rsidRDefault="001757A2" w:rsidP="001757A2">
      <w:pPr>
        <w:rPr>
          <w:sz w:val="24"/>
        </w:rPr>
      </w:pPr>
    </w:p>
    <w:p w:rsidR="001757A2" w:rsidRPr="00231E26" w:rsidRDefault="001757A2" w:rsidP="001757A2">
      <w:pPr>
        <w:rPr>
          <w:sz w:val="24"/>
        </w:rPr>
      </w:pPr>
    </w:p>
    <w:p w:rsidR="001757A2" w:rsidRPr="00231E26" w:rsidRDefault="001757A2" w:rsidP="001757A2">
      <w:pPr>
        <w:rPr>
          <w:sz w:val="24"/>
        </w:rPr>
      </w:pPr>
    </w:p>
    <w:p w:rsidR="001757A2" w:rsidRPr="00231E26" w:rsidRDefault="001757A2" w:rsidP="001757A2">
      <w:pPr>
        <w:autoSpaceDE w:val="0"/>
        <w:autoSpaceDN w:val="0"/>
        <w:adjustRightInd w:val="0"/>
        <w:rPr>
          <w:rFonts w:eastAsia="Calibri"/>
          <w:sz w:val="24"/>
          <w:lang w:eastAsia="en-US"/>
        </w:rPr>
        <w:sectPr w:rsidR="001757A2" w:rsidRPr="00231E26" w:rsidSect="002A15E0">
          <w:pgSz w:w="11906" w:h="16838" w:code="9"/>
          <w:pgMar w:top="1134" w:right="851" w:bottom="851" w:left="1418" w:header="340" w:footer="340" w:gutter="0"/>
          <w:cols w:space="708"/>
          <w:titlePg/>
          <w:docGrid w:linePitch="360"/>
        </w:sectPr>
      </w:pPr>
    </w:p>
    <w:p w:rsidR="001757A2" w:rsidRPr="00231E26" w:rsidRDefault="001757A2" w:rsidP="001757A2">
      <w:pPr>
        <w:autoSpaceDE w:val="0"/>
        <w:autoSpaceDN w:val="0"/>
        <w:adjustRightInd w:val="0"/>
        <w:jc w:val="right"/>
        <w:rPr>
          <w:rFonts w:eastAsia="Calibri"/>
          <w:sz w:val="24"/>
          <w:lang w:eastAsia="en-US"/>
        </w:rPr>
      </w:pPr>
      <w:r w:rsidRPr="00231E26">
        <w:rPr>
          <w:sz w:val="24"/>
        </w:rPr>
        <w:lastRenderedPageBreak/>
        <w:t>Приложение №1</w:t>
      </w:r>
    </w:p>
    <w:p w:rsidR="001757A2" w:rsidRPr="00231E26" w:rsidRDefault="001757A2" w:rsidP="001757A2">
      <w:pPr>
        <w:rPr>
          <w:b/>
          <w:sz w:val="24"/>
        </w:rPr>
      </w:pPr>
    </w:p>
    <w:p w:rsidR="001757A2" w:rsidRPr="00231E26" w:rsidRDefault="001757A2" w:rsidP="001757A2">
      <w:pPr>
        <w:jc w:val="center"/>
        <w:rPr>
          <w:b/>
          <w:sz w:val="24"/>
        </w:rPr>
      </w:pPr>
      <w:r w:rsidRPr="00231E26">
        <w:rPr>
          <w:b/>
          <w:sz w:val="24"/>
        </w:rPr>
        <w:t>Примерная структура</w:t>
      </w:r>
    </w:p>
    <w:p w:rsidR="001757A2" w:rsidRPr="00231E26" w:rsidRDefault="001757A2" w:rsidP="001757A2">
      <w:pPr>
        <w:jc w:val="center"/>
        <w:rPr>
          <w:b/>
          <w:sz w:val="24"/>
        </w:rPr>
      </w:pPr>
      <w:r w:rsidRPr="00231E26">
        <w:rPr>
          <w:b/>
          <w:sz w:val="24"/>
        </w:rPr>
        <w:t xml:space="preserve">представления данных о результатах аудита в сфере закупок </w:t>
      </w:r>
    </w:p>
    <w:p w:rsidR="001757A2" w:rsidRDefault="001757A2" w:rsidP="001757A2">
      <w:pPr>
        <w:jc w:val="center"/>
        <w:rPr>
          <w:b/>
          <w:sz w:val="24"/>
        </w:rPr>
      </w:pPr>
      <w:r w:rsidRPr="00231E26">
        <w:rPr>
          <w:b/>
          <w:sz w:val="24"/>
        </w:rPr>
        <w:t xml:space="preserve">для подготовки обобщенной информации </w:t>
      </w:r>
    </w:p>
    <w:p w:rsidR="00EE6695" w:rsidRPr="00231E26" w:rsidRDefault="00EE6695" w:rsidP="001757A2">
      <w:pPr>
        <w:jc w:val="center"/>
        <w:rPr>
          <w:b/>
          <w:sz w:val="24"/>
        </w:rPr>
      </w:pPr>
      <w:r w:rsidRPr="00857A3F">
        <w:rPr>
          <w:iCs/>
          <w:sz w:val="24"/>
        </w:rPr>
        <w:t>(в редакции распоряжения от 21.04.2021г № 08)</w:t>
      </w:r>
    </w:p>
    <w:p w:rsidR="001757A2" w:rsidRPr="00231E26" w:rsidRDefault="001757A2" w:rsidP="001757A2">
      <w:pPr>
        <w:jc w:val="right"/>
        <w:rPr>
          <w:i/>
          <w:sz w:val="24"/>
        </w:rPr>
      </w:pPr>
      <w:r w:rsidRPr="00231E26">
        <w:rPr>
          <w:i/>
          <w:sz w:val="24"/>
        </w:rPr>
        <w:t>за отчетный период</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0"/>
        <w:gridCol w:w="3600"/>
      </w:tblGrid>
      <w:tr w:rsidR="001757A2" w:rsidRPr="00231E26" w:rsidTr="00084783">
        <w:tc>
          <w:tcPr>
            <w:tcW w:w="828" w:type="dxa"/>
            <w:shd w:val="clear" w:color="auto" w:fill="auto"/>
            <w:vAlign w:val="center"/>
          </w:tcPr>
          <w:p w:rsidR="001757A2" w:rsidRPr="00231E26" w:rsidRDefault="001757A2" w:rsidP="00084783">
            <w:pPr>
              <w:jc w:val="center"/>
              <w:rPr>
                <w:b/>
                <w:sz w:val="24"/>
              </w:rPr>
            </w:pPr>
            <w:r w:rsidRPr="00231E26">
              <w:rPr>
                <w:b/>
                <w:sz w:val="24"/>
              </w:rPr>
              <w:t>№</w:t>
            </w:r>
          </w:p>
          <w:p w:rsidR="001757A2" w:rsidRPr="00231E26" w:rsidRDefault="001757A2" w:rsidP="00084783">
            <w:pPr>
              <w:jc w:val="center"/>
              <w:rPr>
                <w:b/>
                <w:sz w:val="24"/>
              </w:rPr>
            </w:pPr>
            <w:proofErr w:type="gramStart"/>
            <w:r w:rsidRPr="00231E26">
              <w:rPr>
                <w:b/>
                <w:sz w:val="24"/>
              </w:rPr>
              <w:t>п</w:t>
            </w:r>
            <w:proofErr w:type="gramEnd"/>
            <w:r w:rsidRPr="00231E26">
              <w:rPr>
                <w:b/>
                <w:sz w:val="24"/>
              </w:rPr>
              <w:t>/п</w:t>
            </w:r>
          </w:p>
        </w:tc>
        <w:tc>
          <w:tcPr>
            <w:tcW w:w="5400" w:type="dxa"/>
            <w:shd w:val="clear" w:color="auto" w:fill="auto"/>
            <w:vAlign w:val="center"/>
          </w:tcPr>
          <w:p w:rsidR="001757A2" w:rsidRPr="00231E26" w:rsidRDefault="001757A2" w:rsidP="00084783">
            <w:pPr>
              <w:jc w:val="center"/>
              <w:rPr>
                <w:b/>
                <w:sz w:val="24"/>
              </w:rPr>
            </w:pPr>
            <w:r w:rsidRPr="00231E26">
              <w:rPr>
                <w:b/>
                <w:sz w:val="24"/>
              </w:rPr>
              <w:t>Результаты аудита в сфере закупок</w:t>
            </w:r>
          </w:p>
        </w:tc>
        <w:tc>
          <w:tcPr>
            <w:tcW w:w="3600" w:type="dxa"/>
            <w:shd w:val="clear" w:color="auto" w:fill="auto"/>
            <w:vAlign w:val="center"/>
          </w:tcPr>
          <w:p w:rsidR="001757A2" w:rsidRPr="00231E26" w:rsidRDefault="001757A2" w:rsidP="00084783">
            <w:pPr>
              <w:jc w:val="center"/>
              <w:rPr>
                <w:b/>
                <w:sz w:val="24"/>
              </w:rPr>
            </w:pPr>
            <w:r w:rsidRPr="00231E26">
              <w:rPr>
                <w:b/>
                <w:sz w:val="24"/>
              </w:rPr>
              <w:t>Данные</w:t>
            </w:r>
          </w:p>
        </w:tc>
      </w:tr>
      <w:tr w:rsidR="001757A2" w:rsidRPr="00231E26" w:rsidTr="00084783">
        <w:tc>
          <w:tcPr>
            <w:tcW w:w="9828" w:type="dxa"/>
            <w:gridSpan w:val="3"/>
            <w:shd w:val="clear" w:color="auto" w:fill="D9D9D9"/>
          </w:tcPr>
          <w:p w:rsidR="001757A2" w:rsidRPr="00231E26" w:rsidRDefault="001757A2" w:rsidP="00084783">
            <w:pPr>
              <w:rPr>
                <w:b/>
                <w:sz w:val="24"/>
              </w:rPr>
            </w:pPr>
            <w:r w:rsidRPr="00231E26">
              <w:rPr>
                <w:b/>
                <w:sz w:val="24"/>
              </w:rPr>
              <w:t>Общая характеристика мероприятий</w:t>
            </w:r>
          </w:p>
        </w:tc>
      </w:tr>
      <w:tr w:rsidR="001757A2" w:rsidRPr="00231E26" w:rsidTr="00084783">
        <w:tc>
          <w:tcPr>
            <w:tcW w:w="828" w:type="dxa"/>
          </w:tcPr>
          <w:p w:rsidR="001757A2" w:rsidRPr="00231E26" w:rsidRDefault="001757A2" w:rsidP="00084783">
            <w:pPr>
              <w:jc w:val="center"/>
              <w:rPr>
                <w:sz w:val="24"/>
              </w:rPr>
            </w:pPr>
            <w:r w:rsidRPr="00231E26">
              <w:rPr>
                <w:sz w:val="24"/>
              </w:rPr>
              <w:t>1</w:t>
            </w:r>
          </w:p>
        </w:tc>
        <w:tc>
          <w:tcPr>
            <w:tcW w:w="5400" w:type="dxa"/>
          </w:tcPr>
          <w:p w:rsidR="001757A2" w:rsidRPr="00231E26" w:rsidRDefault="001757A2" w:rsidP="00084783">
            <w:pPr>
              <w:jc w:val="both"/>
              <w:rPr>
                <w:sz w:val="24"/>
              </w:rPr>
            </w:pPr>
            <w:r w:rsidRPr="00231E26">
              <w:rPr>
                <w:sz w:val="24"/>
              </w:rPr>
              <w:t>Общее количество мероприятий, в рамках которых проводился аудит в сфере закупок</w:t>
            </w:r>
          </w:p>
        </w:tc>
        <w:tc>
          <w:tcPr>
            <w:tcW w:w="3600" w:type="dxa"/>
            <w:vAlign w:val="center"/>
          </w:tcPr>
          <w:p w:rsidR="001757A2" w:rsidRPr="00231E26" w:rsidRDefault="001757A2" w:rsidP="00084783">
            <w:pPr>
              <w:jc w:val="both"/>
              <w:rPr>
                <w:i/>
                <w:sz w:val="24"/>
              </w:rPr>
            </w:pPr>
            <w:r w:rsidRPr="00231E26">
              <w:rPr>
                <w:i/>
                <w:sz w:val="24"/>
              </w:rPr>
              <w:t>Указывается количество проведенных мероприятий</w:t>
            </w:r>
          </w:p>
        </w:tc>
      </w:tr>
      <w:tr w:rsidR="001757A2" w:rsidRPr="00231E26" w:rsidTr="00084783">
        <w:trPr>
          <w:trHeight w:val="651"/>
        </w:trPr>
        <w:tc>
          <w:tcPr>
            <w:tcW w:w="828" w:type="dxa"/>
          </w:tcPr>
          <w:p w:rsidR="001757A2" w:rsidRPr="00231E26" w:rsidRDefault="001757A2" w:rsidP="00084783">
            <w:pPr>
              <w:jc w:val="center"/>
              <w:rPr>
                <w:sz w:val="24"/>
              </w:rPr>
            </w:pPr>
            <w:r w:rsidRPr="00231E26">
              <w:rPr>
                <w:sz w:val="24"/>
              </w:rPr>
              <w:t>2</w:t>
            </w:r>
          </w:p>
        </w:tc>
        <w:tc>
          <w:tcPr>
            <w:tcW w:w="5400" w:type="dxa"/>
          </w:tcPr>
          <w:p w:rsidR="001757A2" w:rsidRPr="00231E26" w:rsidRDefault="001757A2" w:rsidP="00084783">
            <w:pPr>
              <w:jc w:val="both"/>
              <w:rPr>
                <w:sz w:val="24"/>
              </w:rPr>
            </w:pPr>
            <w:r w:rsidRPr="00231E26">
              <w:rPr>
                <w:sz w:val="24"/>
              </w:rPr>
              <w:t xml:space="preserve">Общее количество </w:t>
            </w:r>
            <w:r w:rsidRPr="00231E26">
              <w:rPr>
                <w:rStyle w:val="85pt0pt"/>
                <w:rFonts w:eastAsia="Calibri"/>
                <w:sz w:val="24"/>
              </w:rPr>
              <w:t xml:space="preserve">объектов, </w:t>
            </w:r>
            <w:r w:rsidRPr="00231E26">
              <w:rPr>
                <w:sz w:val="24"/>
              </w:rPr>
              <w:t>в которых проводился аудит в сфере закупок,</w:t>
            </w:r>
          </w:p>
        </w:tc>
        <w:tc>
          <w:tcPr>
            <w:tcW w:w="3600" w:type="dxa"/>
            <w:vAlign w:val="center"/>
          </w:tcPr>
          <w:p w:rsidR="001757A2" w:rsidRPr="00231E26" w:rsidRDefault="001757A2" w:rsidP="00084783">
            <w:pPr>
              <w:jc w:val="both"/>
              <w:rPr>
                <w:i/>
                <w:sz w:val="24"/>
              </w:rPr>
            </w:pPr>
            <w:r w:rsidRPr="00231E26">
              <w:rPr>
                <w:i/>
                <w:sz w:val="24"/>
              </w:rPr>
              <w:t>Указывается количество проверенных объектов</w:t>
            </w:r>
          </w:p>
        </w:tc>
      </w:tr>
      <w:tr w:rsidR="001757A2" w:rsidRPr="00231E26" w:rsidTr="00084783">
        <w:trPr>
          <w:trHeight w:val="598"/>
        </w:trPr>
        <w:tc>
          <w:tcPr>
            <w:tcW w:w="828" w:type="dxa"/>
          </w:tcPr>
          <w:p w:rsidR="001757A2" w:rsidRPr="00231E26" w:rsidRDefault="001757A2" w:rsidP="00084783">
            <w:pPr>
              <w:jc w:val="center"/>
              <w:rPr>
                <w:sz w:val="24"/>
                <w:highlight w:val="yellow"/>
              </w:rPr>
            </w:pPr>
            <w:r w:rsidRPr="00231E26">
              <w:rPr>
                <w:sz w:val="24"/>
              </w:rPr>
              <w:t>3</w:t>
            </w:r>
          </w:p>
        </w:tc>
        <w:tc>
          <w:tcPr>
            <w:tcW w:w="5400" w:type="dxa"/>
          </w:tcPr>
          <w:p w:rsidR="001757A2" w:rsidRPr="00231E26" w:rsidRDefault="001757A2" w:rsidP="00084783">
            <w:pPr>
              <w:jc w:val="both"/>
              <w:rPr>
                <w:sz w:val="24"/>
                <w:highlight w:val="yellow"/>
              </w:rPr>
            </w:pPr>
            <w:r w:rsidRPr="00231E26">
              <w:rPr>
                <w:rStyle w:val="85pt0pt"/>
                <w:rFonts w:eastAsia="Calibri"/>
                <w:sz w:val="24"/>
              </w:rPr>
              <w:t>Общее количество и сумма контрактов</w:t>
            </w:r>
            <w:r w:rsidRPr="00231E26">
              <w:rPr>
                <w:sz w:val="24"/>
              </w:rPr>
              <w:t xml:space="preserve"> на закупку</w:t>
            </w:r>
            <w:r w:rsidRPr="00231E26">
              <w:rPr>
                <w:rStyle w:val="85pt0pt"/>
                <w:rFonts w:eastAsia="Calibri"/>
                <w:sz w:val="24"/>
              </w:rPr>
              <w:t xml:space="preserve">, проверенных </w:t>
            </w:r>
            <w:r w:rsidRPr="00231E26">
              <w:rPr>
                <w:sz w:val="24"/>
              </w:rPr>
              <w:t xml:space="preserve">в рамках аудита в сфере закупок </w:t>
            </w:r>
          </w:p>
        </w:tc>
        <w:tc>
          <w:tcPr>
            <w:tcW w:w="3600" w:type="dxa"/>
            <w:vAlign w:val="center"/>
          </w:tcPr>
          <w:p w:rsidR="001757A2" w:rsidRPr="00231E26" w:rsidRDefault="001757A2" w:rsidP="00084783">
            <w:pPr>
              <w:jc w:val="both"/>
              <w:rPr>
                <w:i/>
                <w:sz w:val="24"/>
                <w:highlight w:val="yellow"/>
              </w:rPr>
            </w:pPr>
            <w:r w:rsidRPr="00231E26">
              <w:rPr>
                <w:i/>
                <w:sz w:val="24"/>
              </w:rPr>
              <w:t>Указывается количество контрактов и сумма (тыс. рублей)</w:t>
            </w:r>
          </w:p>
        </w:tc>
      </w:tr>
      <w:tr w:rsidR="001757A2" w:rsidRPr="00231E26" w:rsidTr="00084783">
        <w:tc>
          <w:tcPr>
            <w:tcW w:w="9828" w:type="dxa"/>
            <w:gridSpan w:val="3"/>
            <w:shd w:val="clear" w:color="auto" w:fill="D9D9D9"/>
          </w:tcPr>
          <w:p w:rsidR="001757A2" w:rsidRPr="00231E26" w:rsidRDefault="001757A2" w:rsidP="00084783">
            <w:pPr>
              <w:rPr>
                <w:b/>
                <w:sz w:val="24"/>
              </w:rPr>
            </w:pPr>
            <w:r w:rsidRPr="00231E26">
              <w:rPr>
                <w:b/>
                <w:sz w:val="24"/>
              </w:rPr>
              <w:t>Выявленные нарушения</w:t>
            </w:r>
          </w:p>
        </w:tc>
      </w:tr>
      <w:tr w:rsidR="001757A2" w:rsidRPr="00231E26" w:rsidTr="00084783">
        <w:trPr>
          <w:trHeight w:val="273"/>
        </w:trPr>
        <w:tc>
          <w:tcPr>
            <w:tcW w:w="828" w:type="dxa"/>
          </w:tcPr>
          <w:p w:rsidR="001757A2" w:rsidRPr="00231E26" w:rsidRDefault="001757A2" w:rsidP="00084783">
            <w:pPr>
              <w:jc w:val="center"/>
              <w:rPr>
                <w:sz w:val="24"/>
              </w:rPr>
            </w:pPr>
            <w:r w:rsidRPr="00231E26">
              <w:rPr>
                <w:sz w:val="24"/>
              </w:rPr>
              <w:t>4</w:t>
            </w:r>
          </w:p>
        </w:tc>
        <w:tc>
          <w:tcPr>
            <w:tcW w:w="5400" w:type="dxa"/>
          </w:tcPr>
          <w:p w:rsidR="001757A2" w:rsidRPr="00231E26" w:rsidRDefault="001757A2" w:rsidP="00DB48CB">
            <w:pPr>
              <w:jc w:val="both"/>
              <w:rPr>
                <w:sz w:val="24"/>
              </w:rPr>
            </w:pPr>
            <w:r w:rsidRPr="00231E26">
              <w:rPr>
                <w:sz w:val="24"/>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3600" w:type="dxa"/>
            <w:vAlign w:val="center"/>
          </w:tcPr>
          <w:p w:rsidR="001757A2" w:rsidRPr="00231E26" w:rsidRDefault="001757A2" w:rsidP="00084783">
            <w:pPr>
              <w:jc w:val="both"/>
              <w:rPr>
                <w:i/>
                <w:sz w:val="24"/>
              </w:rPr>
            </w:pPr>
            <w:r w:rsidRPr="00231E26">
              <w:rPr>
                <w:i/>
                <w:sz w:val="24"/>
              </w:rPr>
              <w:t>Указывается количество и сумма нарушений (тыс. рублей)</w:t>
            </w:r>
          </w:p>
        </w:tc>
      </w:tr>
      <w:tr w:rsidR="001757A2" w:rsidRPr="00231E26" w:rsidTr="00084783">
        <w:tc>
          <w:tcPr>
            <w:tcW w:w="828" w:type="dxa"/>
          </w:tcPr>
          <w:p w:rsidR="001757A2" w:rsidRPr="00231E26" w:rsidRDefault="001757A2" w:rsidP="00084783">
            <w:pPr>
              <w:rPr>
                <w:sz w:val="24"/>
              </w:rPr>
            </w:pPr>
          </w:p>
        </w:tc>
        <w:tc>
          <w:tcPr>
            <w:tcW w:w="5400" w:type="dxa"/>
          </w:tcPr>
          <w:p w:rsidR="001757A2" w:rsidRPr="00231E26" w:rsidRDefault="001757A2" w:rsidP="00084783">
            <w:pPr>
              <w:rPr>
                <w:i/>
                <w:sz w:val="24"/>
              </w:rPr>
            </w:pPr>
            <w:r w:rsidRPr="00231E26">
              <w:rPr>
                <w:i/>
                <w:sz w:val="24"/>
              </w:rPr>
              <w:t>в том числе в части проверки:</w:t>
            </w:r>
          </w:p>
        </w:tc>
        <w:tc>
          <w:tcPr>
            <w:tcW w:w="3600" w:type="dxa"/>
            <w:vAlign w:val="center"/>
          </w:tcPr>
          <w:p w:rsidR="001757A2" w:rsidRPr="00231E26" w:rsidRDefault="001757A2" w:rsidP="00084783">
            <w:pPr>
              <w:rPr>
                <w:i/>
                <w:sz w:val="24"/>
              </w:rPr>
            </w:pPr>
            <w:r w:rsidRPr="00231E26">
              <w:rPr>
                <w:i/>
                <w:sz w:val="24"/>
              </w:rPr>
              <w:t>-</w:t>
            </w:r>
          </w:p>
        </w:tc>
      </w:tr>
      <w:tr w:rsidR="001757A2" w:rsidRPr="00231E26" w:rsidTr="00084783">
        <w:tc>
          <w:tcPr>
            <w:tcW w:w="828" w:type="dxa"/>
          </w:tcPr>
          <w:p w:rsidR="001757A2" w:rsidRPr="00231E26" w:rsidRDefault="001757A2" w:rsidP="00084783">
            <w:pPr>
              <w:jc w:val="center"/>
              <w:rPr>
                <w:sz w:val="24"/>
              </w:rPr>
            </w:pPr>
            <w:r w:rsidRPr="00231E26">
              <w:rPr>
                <w:sz w:val="24"/>
              </w:rPr>
              <w:t>4.1</w:t>
            </w:r>
          </w:p>
        </w:tc>
        <w:tc>
          <w:tcPr>
            <w:tcW w:w="5400" w:type="dxa"/>
          </w:tcPr>
          <w:p w:rsidR="001757A2" w:rsidRPr="00231E26" w:rsidRDefault="001757A2" w:rsidP="00084783">
            <w:pPr>
              <w:jc w:val="both"/>
              <w:rPr>
                <w:snapToGrid w:val="0"/>
                <w:sz w:val="24"/>
              </w:rPr>
            </w:pPr>
            <w:r w:rsidRPr="00231E26">
              <w:rPr>
                <w:snapToGrid w:val="0"/>
                <w:sz w:val="24"/>
              </w:rPr>
              <w:t>организации закупок</w:t>
            </w:r>
          </w:p>
          <w:p w:rsidR="001757A2" w:rsidRPr="00231E26" w:rsidRDefault="001757A2" w:rsidP="00DB48CB">
            <w:pPr>
              <w:jc w:val="both"/>
              <w:rPr>
                <w:i/>
                <w:sz w:val="24"/>
              </w:rPr>
            </w:pPr>
            <w:r w:rsidRPr="00231E26">
              <w:rPr>
                <w:i/>
                <w:snapToGrid w:val="0"/>
                <w:sz w:val="24"/>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3600" w:type="dxa"/>
            <w:vAlign w:val="center"/>
          </w:tcPr>
          <w:p w:rsidR="001757A2" w:rsidRPr="00231E26" w:rsidRDefault="001757A2" w:rsidP="00084783">
            <w:pPr>
              <w:jc w:val="both"/>
              <w:rPr>
                <w:i/>
                <w:sz w:val="24"/>
              </w:rPr>
            </w:pPr>
            <w:r w:rsidRPr="00231E26">
              <w:rPr>
                <w:i/>
                <w:sz w:val="24"/>
              </w:rPr>
              <w:t>Указывается количество нарушений</w:t>
            </w:r>
          </w:p>
        </w:tc>
      </w:tr>
      <w:tr w:rsidR="001757A2" w:rsidRPr="00231E26" w:rsidTr="00084783">
        <w:trPr>
          <w:trHeight w:val="558"/>
        </w:trPr>
        <w:tc>
          <w:tcPr>
            <w:tcW w:w="828" w:type="dxa"/>
          </w:tcPr>
          <w:p w:rsidR="001757A2" w:rsidRPr="00231E26" w:rsidRDefault="001757A2" w:rsidP="00084783">
            <w:pPr>
              <w:jc w:val="center"/>
              <w:rPr>
                <w:sz w:val="24"/>
              </w:rPr>
            </w:pPr>
            <w:r w:rsidRPr="00231E26">
              <w:rPr>
                <w:sz w:val="24"/>
              </w:rPr>
              <w:t>4.2</w:t>
            </w:r>
          </w:p>
        </w:tc>
        <w:tc>
          <w:tcPr>
            <w:tcW w:w="5400" w:type="dxa"/>
          </w:tcPr>
          <w:p w:rsidR="001757A2" w:rsidRPr="00231E26" w:rsidRDefault="001757A2" w:rsidP="00084783">
            <w:pPr>
              <w:jc w:val="both"/>
              <w:rPr>
                <w:snapToGrid w:val="0"/>
                <w:sz w:val="24"/>
              </w:rPr>
            </w:pPr>
            <w:r w:rsidRPr="00231E26">
              <w:rPr>
                <w:snapToGrid w:val="0"/>
                <w:sz w:val="24"/>
              </w:rPr>
              <w:t xml:space="preserve">планирования закупок </w:t>
            </w:r>
          </w:p>
          <w:p w:rsidR="001757A2" w:rsidRPr="00231E26" w:rsidRDefault="001757A2" w:rsidP="00DB48CB">
            <w:pPr>
              <w:jc w:val="both"/>
              <w:rPr>
                <w:i/>
                <w:sz w:val="24"/>
              </w:rPr>
            </w:pPr>
            <w:r w:rsidRPr="00231E26">
              <w:rPr>
                <w:i/>
                <w:snapToGrid w:val="0"/>
                <w:sz w:val="24"/>
              </w:rPr>
              <w:t>(план-график закупок, обоснование закупки)</w:t>
            </w:r>
          </w:p>
        </w:tc>
        <w:tc>
          <w:tcPr>
            <w:tcW w:w="3600" w:type="dxa"/>
            <w:vAlign w:val="center"/>
          </w:tcPr>
          <w:p w:rsidR="001757A2" w:rsidRPr="00231E26" w:rsidRDefault="001757A2" w:rsidP="00084783">
            <w:pPr>
              <w:jc w:val="both"/>
              <w:rPr>
                <w:i/>
                <w:sz w:val="24"/>
              </w:rPr>
            </w:pPr>
            <w:r w:rsidRPr="00231E26">
              <w:rPr>
                <w:i/>
                <w:sz w:val="24"/>
              </w:rPr>
              <w:t>Указывается количество нарушений и сумма нарушений (тыс. рублей)</w:t>
            </w:r>
          </w:p>
        </w:tc>
      </w:tr>
      <w:tr w:rsidR="001757A2" w:rsidRPr="00231E26" w:rsidTr="00084783">
        <w:trPr>
          <w:trHeight w:val="727"/>
        </w:trPr>
        <w:tc>
          <w:tcPr>
            <w:tcW w:w="828" w:type="dxa"/>
          </w:tcPr>
          <w:p w:rsidR="001757A2" w:rsidRPr="00231E26" w:rsidRDefault="001757A2" w:rsidP="00084783">
            <w:pPr>
              <w:jc w:val="center"/>
              <w:rPr>
                <w:sz w:val="24"/>
              </w:rPr>
            </w:pPr>
            <w:r w:rsidRPr="00231E26">
              <w:rPr>
                <w:sz w:val="24"/>
              </w:rPr>
              <w:t>4.3</w:t>
            </w:r>
          </w:p>
        </w:tc>
        <w:tc>
          <w:tcPr>
            <w:tcW w:w="5400" w:type="dxa"/>
          </w:tcPr>
          <w:p w:rsidR="001757A2" w:rsidRPr="00231E26" w:rsidRDefault="001757A2" w:rsidP="00084783">
            <w:pPr>
              <w:autoSpaceDE w:val="0"/>
              <w:autoSpaceDN w:val="0"/>
              <w:adjustRightInd w:val="0"/>
              <w:jc w:val="both"/>
              <w:rPr>
                <w:snapToGrid w:val="0"/>
                <w:sz w:val="24"/>
              </w:rPr>
            </w:pPr>
            <w:r w:rsidRPr="00231E26">
              <w:rPr>
                <w:snapToGrid w:val="0"/>
                <w:sz w:val="24"/>
              </w:rPr>
              <w:t>документации (извещения) о закупках</w:t>
            </w:r>
          </w:p>
          <w:p w:rsidR="001757A2" w:rsidRPr="00231E26" w:rsidRDefault="001757A2" w:rsidP="00084783">
            <w:pPr>
              <w:jc w:val="both"/>
              <w:rPr>
                <w:i/>
                <w:sz w:val="24"/>
              </w:rPr>
            </w:pPr>
            <w:r w:rsidRPr="00231E26">
              <w:rPr>
                <w:i/>
                <w:sz w:val="24"/>
              </w:rPr>
              <w:t xml:space="preserve">(требования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 </w:t>
            </w:r>
          </w:p>
        </w:tc>
        <w:tc>
          <w:tcPr>
            <w:tcW w:w="3600" w:type="dxa"/>
            <w:vAlign w:val="center"/>
          </w:tcPr>
          <w:p w:rsidR="001757A2" w:rsidRPr="00231E26" w:rsidRDefault="001757A2" w:rsidP="00084783">
            <w:pPr>
              <w:jc w:val="both"/>
              <w:rPr>
                <w:sz w:val="24"/>
              </w:rPr>
            </w:pPr>
            <w:r w:rsidRPr="00231E26">
              <w:rPr>
                <w:i/>
                <w:sz w:val="24"/>
              </w:rPr>
              <w:t>Указывается количество нарушений и сумма нарушений (тыс. рублей)</w:t>
            </w:r>
          </w:p>
        </w:tc>
      </w:tr>
      <w:tr w:rsidR="001757A2" w:rsidRPr="00231E26" w:rsidTr="00084783">
        <w:tc>
          <w:tcPr>
            <w:tcW w:w="828" w:type="dxa"/>
          </w:tcPr>
          <w:p w:rsidR="001757A2" w:rsidRPr="00231E26" w:rsidRDefault="001757A2" w:rsidP="00084783">
            <w:pPr>
              <w:jc w:val="center"/>
              <w:rPr>
                <w:sz w:val="24"/>
              </w:rPr>
            </w:pPr>
            <w:r w:rsidRPr="00231E26">
              <w:rPr>
                <w:sz w:val="24"/>
              </w:rPr>
              <w:t>4.4</w:t>
            </w:r>
          </w:p>
        </w:tc>
        <w:tc>
          <w:tcPr>
            <w:tcW w:w="5400" w:type="dxa"/>
          </w:tcPr>
          <w:p w:rsidR="001757A2" w:rsidRPr="00231E26" w:rsidRDefault="001757A2" w:rsidP="00084783">
            <w:pPr>
              <w:jc w:val="both"/>
              <w:rPr>
                <w:snapToGrid w:val="0"/>
                <w:sz w:val="24"/>
              </w:rPr>
            </w:pPr>
            <w:r w:rsidRPr="00231E26">
              <w:rPr>
                <w:snapToGrid w:val="0"/>
                <w:sz w:val="24"/>
              </w:rPr>
              <w:t>заключенных контрактов</w:t>
            </w:r>
          </w:p>
          <w:p w:rsidR="001757A2" w:rsidRPr="00231E26" w:rsidRDefault="001757A2" w:rsidP="00084783">
            <w:pPr>
              <w:jc w:val="both"/>
              <w:rPr>
                <w:i/>
                <w:sz w:val="24"/>
              </w:rPr>
            </w:pPr>
            <w:r w:rsidRPr="00231E26">
              <w:rPr>
                <w:i/>
                <w:snapToGrid w:val="0"/>
                <w:sz w:val="24"/>
              </w:rPr>
              <w:t>(соответствие контракта документации и предложению участника, сроки заключения контракта, обеспечение исполнение контракта)</w:t>
            </w:r>
          </w:p>
        </w:tc>
        <w:tc>
          <w:tcPr>
            <w:tcW w:w="3600" w:type="dxa"/>
            <w:vAlign w:val="center"/>
          </w:tcPr>
          <w:p w:rsidR="001757A2" w:rsidRPr="00231E26" w:rsidRDefault="001757A2" w:rsidP="00084783">
            <w:pPr>
              <w:jc w:val="both"/>
              <w:rPr>
                <w:sz w:val="24"/>
              </w:rPr>
            </w:pPr>
            <w:r w:rsidRPr="00231E26">
              <w:rPr>
                <w:i/>
                <w:sz w:val="24"/>
              </w:rPr>
              <w:t>Указывается количество нарушений и сумма нарушений (тыс. рублей)</w:t>
            </w:r>
          </w:p>
        </w:tc>
      </w:tr>
      <w:tr w:rsidR="001757A2" w:rsidRPr="00231E26" w:rsidTr="00084783">
        <w:tc>
          <w:tcPr>
            <w:tcW w:w="828" w:type="dxa"/>
          </w:tcPr>
          <w:p w:rsidR="001757A2" w:rsidRPr="00231E26" w:rsidRDefault="001757A2" w:rsidP="00084783">
            <w:pPr>
              <w:jc w:val="center"/>
              <w:rPr>
                <w:sz w:val="24"/>
              </w:rPr>
            </w:pPr>
            <w:r w:rsidRPr="00231E26">
              <w:rPr>
                <w:sz w:val="24"/>
              </w:rPr>
              <w:t>4.5</w:t>
            </w:r>
          </w:p>
        </w:tc>
        <w:tc>
          <w:tcPr>
            <w:tcW w:w="5400" w:type="dxa"/>
          </w:tcPr>
          <w:p w:rsidR="001757A2" w:rsidRPr="00231E26" w:rsidRDefault="001757A2" w:rsidP="00084783">
            <w:pPr>
              <w:jc w:val="both"/>
              <w:rPr>
                <w:sz w:val="24"/>
              </w:rPr>
            </w:pPr>
            <w:r w:rsidRPr="00231E26">
              <w:rPr>
                <w:sz w:val="24"/>
              </w:rPr>
              <w:t>процедур закупок</w:t>
            </w:r>
          </w:p>
          <w:p w:rsidR="001757A2" w:rsidRPr="00231E26" w:rsidRDefault="001757A2" w:rsidP="00084783">
            <w:pPr>
              <w:jc w:val="both"/>
              <w:rPr>
                <w:i/>
                <w:sz w:val="24"/>
              </w:rPr>
            </w:pPr>
            <w:r w:rsidRPr="00231E26">
              <w:rPr>
                <w:i/>
                <w:sz w:val="24"/>
              </w:rPr>
              <w:t xml:space="preserve">(обеспечение заявок, антидемпинговые меры, обоснованность допуска (отказа в допуске) участников закупки, применение порядка оценки </w:t>
            </w:r>
            <w:r w:rsidRPr="00231E26">
              <w:rPr>
                <w:i/>
                <w:sz w:val="24"/>
              </w:rPr>
              <w:lastRenderedPageBreak/>
              <w:t>заявок, протоколы)</w:t>
            </w:r>
          </w:p>
        </w:tc>
        <w:tc>
          <w:tcPr>
            <w:tcW w:w="3600" w:type="dxa"/>
            <w:vAlign w:val="center"/>
          </w:tcPr>
          <w:p w:rsidR="001757A2" w:rsidRPr="00231E26" w:rsidRDefault="001757A2" w:rsidP="00084783">
            <w:pPr>
              <w:jc w:val="both"/>
              <w:rPr>
                <w:i/>
                <w:sz w:val="24"/>
              </w:rPr>
            </w:pPr>
            <w:r w:rsidRPr="00231E26">
              <w:rPr>
                <w:i/>
                <w:sz w:val="24"/>
              </w:rPr>
              <w:lastRenderedPageBreak/>
              <w:t>Указывается количество нарушений и сумма нарушений (тыс. рублей)</w:t>
            </w:r>
          </w:p>
        </w:tc>
      </w:tr>
      <w:tr w:rsidR="001757A2" w:rsidRPr="00231E26" w:rsidTr="00084783">
        <w:tc>
          <w:tcPr>
            <w:tcW w:w="828" w:type="dxa"/>
          </w:tcPr>
          <w:p w:rsidR="001757A2" w:rsidRPr="00231E26" w:rsidRDefault="001757A2" w:rsidP="00084783">
            <w:pPr>
              <w:jc w:val="center"/>
              <w:rPr>
                <w:sz w:val="24"/>
              </w:rPr>
            </w:pPr>
            <w:r w:rsidRPr="00231E26">
              <w:rPr>
                <w:sz w:val="24"/>
              </w:rPr>
              <w:lastRenderedPageBreak/>
              <w:t>4.6</w:t>
            </w:r>
          </w:p>
        </w:tc>
        <w:tc>
          <w:tcPr>
            <w:tcW w:w="5400" w:type="dxa"/>
          </w:tcPr>
          <w:p w:rsidR="001757A2" w:rsidRPr="00231E26" w:rsidRDefault="001757A2" w:rsidP="00084783">
            <w:pPr>
              <w:jc w:val="both"/>
              <w:rPr>
                <w:sz w:val="24"/>
              </w:rPr>
            </w:pPr>
            <w:r w:rsidRPr="00231E26">
              <w:rPr>
                <w:sz w:val="24"/>
              </w:rPr>
              <w:t>исполнения контракта</w:t>
            </w:r>
          </w:p>
          <w:p w:rsidR="001757A2" w:rsidRPr="00231E26" w:rsidRDefault="001757A2" w:rsidP="00084783">
            <w:pPr>
              <w:jc w:val="both"/>
              <w:rPr>
                <w:i/>
                <w:sz w:val="24"/>
              </w:rPr>
            </w:pPr>
            <w:r w:rsidRPr="00231E26">
              <w:rPr>
                <w:i/>
                <w:sz w:val="24"/>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3600" w:type="dxa"/>
            <w:vAlign w:val="center"/>
          </w:tcPr>
          <w:p w:rsidR="001757A2" w:rsidRPr="00231E26" w:rsidRDefault="001757A2" w:rsidP="00084783">
            <w:pPr>
              <w:jc w:val="both"/>
              <w:rPr>
                <w:i/>
                <w:sz w:val="24"/>
              </w:rPr>
            </w:pPr>
            <w:r w:rsidRPr="00231E26">
              <w:rPr>
                <w:i/>
                <w:sz w:val="24"/>
              </w:rPr>
              <w:t>Указывается количество нарушений и сумма нарушений (тыс. рублей)</w:t>
            </w:r>
          </w:p>
        </w:tc>
      </w:tr>
      <w:tr w:rsidR="001757A2" w:rsidRPr="00231E26" w:rsidTr="00084783">
        <w:tc>
          <w:tcPr>
            <w:tcW w:w="828" w:type="dxa"/>
          </w:tcPr>
          <w:p w:rsidR="001757A2" w:rsidRPr="00231E26" w:rsidRDefault="001757A2" w:rsidP="00084783">
            <w:pPr>
              <w:jc w:val="center"/>
              <w:rPr>
                <w:sz w:val="24"/>
              </w:rPr>
            </w:pPr>
            <w:r w:rsidRPr="00231E26">
              <w:rPr>
                <w:sz w:val="24"/>
              </w:rPr>
              <w:t>4.7</w:t>
            </w:r>
          </w:p>
        </w:tc>
        <w:tc>
          <w:tcPr>
            <w:tcW w:w="5400" w:type="dxa"/>
          </w:tcPr>
          <w:p w:rsidR="001757A2" w:rsidRPr="00231E26" w:rsidRDefault="001757A2" w:rsidP="00084783">
            <w:pPr>
              <w:jc w:val="both"/>
              <w:rPr>
                <w:sz w:val="24"/>
              </w:rPr>
            </w:pPr>
            <w:r w:rsidRPr="00231E26">
              <w:rPr>
                <w:sz w:val="24"/>
              </w:rPr>
              <w:t>применения обеспечительных мер и мер ответственности по контракту</w:t>
            </w:r>
          </w:p>
        </w:tc>
        <w:tc>
          <w:tcPr>
            <w:tcW w:w="3600" w:type="dxa"/>
            <w:vAlign w:val="center"/>
          </w:tcPr>
          <w:p w:rsidR="001757A2" w:rsidRPr="00231E26" w:rsidRDefault="001757A2" w:rsidP="00084783">
            <w:pPr>
              <w:jc w:val="both"/>
              <w:rPr>
                <w:i/>
                <w:sz w:val="24"/>
              </w:rPr>
            </w:pPr>
            <w:r w:rsidRPr="00231E26">
              <w:rPr>
                <w:i/>
                <w:sz w:val="24"/>
              </w:rPr>
              <w:t>Указывается количество нарушений и сумма нарушений (тыс. рублей)</w:t>
            </w:r>
          </w:p>
        </w:tc>
      </w:tr>
      <w:tr w:rsidR="001757A2" w:rsidRPr="00231E26" w:rsidTr="00084783">
        <w:tc>
          <w:tcPr>
            <w:tcW w:w="828" w:type="dxa"/>
          </w:tcPr>
          <w:p w:rsidR="001757A2" w:rsidRPr="00231E26" w:rsidRDefault="001757A2" w:rsidP="00084783">
            <w:pPr>
              <w:jc w:val="center"/>
              <w:rPr>
                <w:sz w:val="24"/>
              </w:rPr>
            </w:pPr>
            <w:r w:rsidRPr="00231E26">
              <w:rPr>
                <w:sz w:val="24"/>
              </w:rPr>
              <w:t>4.8</w:t>
            </w:r>
          </w:p>
        </w:tc>
        <w:tc>
          <w:tcPr>
            <w:tcW w:w="5400" w:type="dxa"/>
          </w:tcPr>
          <w:p w:rsidR="001757A2" w:rsidRPr="00231E26" w:rsidRDefault="001757A2" w:rsidP="00084783">
            <w:pPr>
              <w:jc w:val="both"/>
              <w:rPr>
                <w:sz w:val="24"/>
              </w:rPr>
            </w:pPr>
            <w:r w:rsidRPr="00231E26">
              <w:rPr>
                <w:sz w:val="24"/>
              </w:rPr>
              <w:t>закупок у единственного поставщика, подрядчика, исполнителя</w:t>
            </w:r>
          </w:p>
          <w:p w:rsidR="001757A2" w:rsidRPr="00231E26" w:rsidRDefault="001757A2" w:rsidP="00084783">
            <w:pPr>
              <w:jc w:val="both"/>
              <w:rPr>
                <w:sz w:val="24"/>
              </w:rPr>
            </w:pPr>
            <w:r w:rsidRPr="00231E26">
              <w:rPr>
                <w:i/>
                <w:sz w:val="24"/>
              </w:rPr>
              <w:t>(обоснование и законность выбора способа осуществления закупки, расчет и обоснование цены контракта)</w:t>
            </w:r>
          </w:p>
        </w:tc>
        <w:tc>
          <w:tcPr>
            <w:tcW w:w="3600" w:type="dxa"/>
            <w:vAlign w:val="center"/>
          </w:tcPr>
          <w:p w:rsidR="001757A2" w:rsidRPr="00231E26" w:rsidRDefault="001757A2" w:rsidP="00084783">
            <w:pPr>
              <w:jc w:val="both"/>
              <w:rPr>
                <w:i/>
                <w:sz w:val="24"/>
              </w:rPr>
            </w:pPr>
            <w:r w:rsidRPr="00231E26">
              <w:rPr>
                <w:i/>
                <w:sz w:val="24"/>
              </w:rPr>
              <w:t>Указывается количество нарушений и сумма нарушений (тыс. рублей)</w:t>
            </w:r>
          </w:p>
        </w:tc>
      </w:tr>
      <w:tr w:rsidR="001757A2" w:rsidRPr="00231E26" w:rsidTr="00084783">
        <w:tc>
          <w:tcPr>
            <w:tcW w:w="828" w:type="dxa"/>
          </w:tcPr>
          <w:p w:rsidR="001757A2" w:rsidRPr="00231E26" w:rsidRDefault="001757A2" w:rsidP="00084783">
            <w:pPr>
              <w:jc w:val="center"/>
              <w:rPr>
                <w:sz w:val="24"/>
              </w:rPr>
            </w:pPr>
            <w:r w:rsidRPr="00231E26">
              <w:rPr>
                <w:sz w:val="24"/>
              </w:rPr>
              <w:t>4.9</w:t>
            </w:r>
          </w:p>
        </w:tc>
        <w:tc>
          <w:tcPr>
            <w:tcW w:w="5400" w:type="dxa"/>
          </w:tcPr>
          <w:p w:rsidR="001757A2" w:rsidRPr="00231E26" w:rsidRDefault="001757A2" w:rsidP="00084783">
            <w:pPr>
              <w:jc w:val="both"/>
              <w:rPr>
                <w:sz w:val="24"/>
              </w:rPr>
            </w:pPr>
            <w:r w:rsidRPr="00231E26">
              <w:rPr>
                <w:sz w:val="24"/>
              </w:rPr>
              <w:t>иных нарушений, связанных с проведением закупок</w:t>
            </w:r>
          </w:p>
        </w:tc>
        <w:tc>
          <w:tcPr>
            <w:tcW w:w="3600" w:type="dxa"/>
            <w:vAlign w:val="center"/>
          </w:tcPr>
          <w:p w:rsidR="001757A2" w:rsidRPr="00231E26" w:rsidRDefault="001757A2" w:rsidP="00084783">
            <w:pPr>
              <w:jc w:val="both"/>
              <w:rPr>
                <w:i/>
                <w:sz w:val="24"/>
              </w:rPr>
            </w:pPr>
            <w:r w:rsidRPr="00231E26">
              <w:rPr>
                <w:i/>
                <w:sz w:val="24"/>
              </w:rPr>
              <w:t xml:space="preserve">Указывается количество нарушений и сумма нарушений (тыс. рублей) </w:t>
            </w:r>
          </w:p>
        </w:tc>
      </w:tr>
      <w:tr w:rsidR="001757A2" w:rsidRPr="00231E26" w:rsidTr="00084783">
        <w:tc>
          <w:tcPr>
            <w:tcW w:w="828" w:type="dxa"/>
          </w:tcPr>
          <w:p w:rsidR="001757A2" w:rsidRPr="00231E26" w:rsidRDefault="001757A2" w:rsidP="00084783">
            <w:pPr>
              <w:jc w:val="center"/>
              <w:rPr>
                <w:sz w:val="24"/>
              </w:rPr>
            </w:pPr>
            <w:r w:rsidRPr="00231E26">
              <w:rPr>
                <w:sz w:val="24"/>
              </w:rPr>
              <w:t>5</w:t>
            </w:r>
          </w:p>
        </w:tc>
        <w:tc>
          <w:tcPr>
            <w:tcW w:w="5400" w:type="dxa"/>
          </w:tcPr>
          <w:p w:rsidR="001757A2" w:rsidRPr="00231E26" w:rsidRDefault="001757A2" w:rsidP="00084783">
            <w:pPr>
              <w:jc w:val="both"/>
              <w:rPr>
                <w:sz w:val="24"/>
              </w:rPr>
            </w:pPr>
            <w:r w:rsidRPr="00231E26">
              <w:rPr>
                <w:sz w:val="24"/>
              </w:rPr>
              <w:t>Общее количество и сумма закупок, в которых при аудите в сфере закупок выявлены нарушения законодательства о контрактной системе</w:t>
            </w:r>
          </w:p>
        </w:tc>
        <w:tc>
          <w:tcPr>
            <w:tcW w:w="3600" w:type="dxa"/>
            <w:vAlign w:val="center"/>
          </w:tcPr>
          <w:p w:rsidR="001757A2" w:rsidRPr="00231E26" w:rsidRDefault="001757A2" w:rsidP="00084783">
            <w:pPr>
              <w:jc w:val="both"/>
              <w:rPr>
                <w:sz w:val="24"/>
              </w:rPr>
            </w:pPr>
            <w:r w:rsidRPr="00231E26">
              <w:rPr>
                <w:i/>
                <w:sz w:val="24"/>
              </w:rPr>
              <w:t>Указывается количество закупок и сумма (тыс. рублей)</w:t>
            </w:r>
          </w:p>
        </w:tc>
      </w:tr>
      <w:tr w:rsidR="001757A2" w:rsidRPr="00231E26" w:rsidTr="00084783">
        <w:tc>
          <w:tcPr>
            <w:tcW w:w="9828" w:type="dxa"/>
            <w:gridSpan w:val="3"/>
            <w:shd w:val="clear" w:color="auto" w:fill="D9D9D9"/>
          </w:tcPr>
          <w:p w:rsidR="001757A2" w:rsidRPr="00231E26" w:rsidRDefault="001757A2" w:rsidP="00084783">
            <w:pPr>
              <w:rPr>
                <w:b/>
                <w:sz w:val="24"/>
              </w:rPr>
            </w:pPr>
            <w:r w:rsidRPr="00231E26">
              <w:rPr>
                <w:b/>
                <w:sz w:val="24"/>
              </w:rPr>
              <w:t>Представления и обращения</w:t>
            </w:r>
          </w:p>
        </w:tc>
      </w:tr>
      <w:tr w:rsidR="001757A2" w:rsidRPr="00231E26" w:rsidTr="00084783">
        <w:tc>
          <w:tcPr>
            <w:tcW w:w="828" w:type="dxa"/>
          </w:tcPr>
          <w:p w:rsidR="001757A2" w:rsidRPr="00231E26" w:rsidRDefault="001757A2" w:rsidP="00084783">
            <w:pPr>
              <w:jc w:val="center"/>
              <w:rPr>
                <w:sz w:val="24"/>
              </w:rPr>
            </w:pPr>
            <w:r w:rsidRPr="00231E26">
              <w:rPr>
                <w:sz w:val="24"/>
              </w:rPr>
              <w:t>6</w:t>
            </w:r>
          </w:p>
        </w:tc>
        <w:tc>
          <w:tcPr>
            <w:tcW w:w="5400" w:type="dxa"/>
          </w:tcPr>
          <w:p w:rsidR="001757A2" w:rsidRPr="00231E26" w:rsidRDefault="001757A2" w:rsidP="00084783">
            <w:pPr>
              <w:pStyle w:val="aa"/>
              <w:spacing w:line="240" w:lineRule="auto"/>
              <w:ind w:firstLine="0"/>
              <w:rPr>
                <w:rStyle w:val="85pt0pt"/>
                <w:sz w:val="24"/>
                <w:szCs w:val="24"/>
              </w:rPr>
            </w:pPr>
            <w:r w:rsidRPr="00231E26">
              <w:rPr>
                <w:rStyle w:val="85pt0pt"/>
                <w:sz w:val="24"/>
                <w:szCs w:val="24"/>
              </w:rPr>
              <w:t xml:space="preserve">Общее количество представлений (предписаний), направленных по результатам </w:t>
            </w:r>
            <w:r w:rsidRPr="00231E26">
              <w:rPr>
                <w:sz w:val="24"/>
                <w:szCs w:val="24"/>
              </w:rPr>
              <w:t>контрольных мероприятий по итогам аудита в сфере закупок</w:t>
            </w:r>
          </w:p>
        </w:tc>
        <w:tc>
          <w:tcPr>
            <w:tcW w:w="3600" w:type="dxa"/>
            <w:vAlign w:val="center"/>
          </w:tcPr>
          <w:p w:rsidR="001757A2" w:rsidRPr="00231E26" w:rsidRDefault="001757A2" w:rsidP="00084783">
            <w:pPr>
              <w:jc w:val="both"/>
              <w:rPr>
                <w:i/>
                <w:sz w:val="24"/>
              </w:rPr>
            </w:pPr>
            <w:r w:rsidRPr="00231E26">
              <w:rPr>
                <w:i/>
                <w:sz w:val="24"/>
              </w:rPr>
              <w:t>Указывается количество направленных представлений (предписаний)</w:t>
            </w:r>
          </w:p>
        </w:tc>
      </w:tr>
      <w:tr w:rsidR="001757A2" w:rsidRPr="00231E26" w:rsidTr="00084783">
        <w:trPr>
          <w:trHeight w:val="754"/>
        </w:trPr>
        <w:tc>
          <w:tcPr>
            <w:tcW w:w="828" w:type="dxa"/>
          </w:tcPr>
          <w:p w:rsidR="001757A2" w:rsidRPr="00231E26" w:rsidRDefault="001757A2" w:rsidP="00084783">
            <w:pPr>
              <w:jc w:val="center"/>
              <w:rPr>
                <w:sz w:val="24"/>
              </w:rPr>
            </w:pPr>
            <w:r w:rsidRPr="00231E26">
              <w:rPr>
                <w:sz w:val="24"/>
              </w:rPr>
              <w:t>7</w:t>
            </w:r>
          </w:p>
        </w:tc>
        <w:tc>
          <w:tcPr>
            <w:tcW w:w="5400" w:type="dxa"/>
          </w:tcPr>
          <w:p w:rsidR="001757A2" w:rsidRPr="00231E26" w:rsidRDefault="001757A2" w:rsidP="00084783">
            <w:pPr>
              <w:pStyle w:val="aa"/>
              <w:spacing w:line="240" w:lineRule="auto"/>
              <w:ind w:firstLine="0"/>
              <w:rPr>
                <w:rStyle w:val="85pt0pt"/>
                <w:sz w:val="24"/>
                <w:szCs w:val="24"/>
              </w:rPr>
            </w:pPr>
            <w:r w:rsidRPr="00231E26">
              <w:rPr>
                <w:sz w:val="24"/>
                <w:szCs w:val="24"/>
              </w:rPr>
              <w:t>Общее количество обращений, направленных в правоохранительные органы</w:t>
            </w:r>
            <w:r w:rsidRPr="00231E26">
              <w:rPr>
                <w:rStyle w:val="85pt0pt"/>
                <w:sz w:val="24"/>
                <w:szCs w:val="24"/>
              </w:rPr>
              <w:t xml:space="preserve"> по результатам </w:t>
            </w:r>
            <w:r w:rsidRPr="00231E26">
              <w:rPr>
                <w:sz w:val="24"/>
                <w:szCs w:val="24"/>
              </w:rPr>
              <w:t>мероприятий по итогам аудита в сфере закупок</w:t>
            </w:r>
          </w:p>
        </w:tc>
        <w:tc>
          <w:tcPr>
            <w:tcW w:w="3600" w:type="dxa"/>
            <w:vAlign w:val="center"/>
          </w:tcPr>
          <w:p w:rsidR="001757A2" w:rsidRPr="00231E26" w:rsidRDefault="001757A2" w:rsidP="00084783">
            <w:pPr>
              <w:jc w:val="both"/>
              <w:rPr>
                <w:i/>
                <w:sz w:val="24"/>
              </w:rPr>
            </w:pPr>
            <w:r w:rsidRPr="00231E26">
              <w:rPr>
                <w:i/>
                <w:sz w:val="24"/>
              </w:rPr>
              <w:t>Указывается количество направленных обращений</w:t>
            </w:r>
          </w:p>
        </w:tc>
      </w:tr>
      <w:tr w:rsidR="001757A2" w:rsidRPr="00231E26" w:rsidTr="00084783">
        <w:trPr>
          <w:trHeight w:val="327"/>
        </w:trPr>
        <w:tc>
          <w:tcPr>
            <w:tcW w:w="9828" w:type="dxa"/>
            <w:gridSpan w:val="3"/>
            <w:shd w:val="clear" w:color="auto" w:fill="D9D9D9"/>
          </w:tcPr>
          <w:p w:rsidR="001757A2" w:rsidRPr="00231E26" w:rsidRDefault="001757A2" w:rsidP="00084783">
            <w:pPr>
              <w:rPr>
                <w:b/>
                <w:sz w:val="24"/>
              </w:rPr>
            </w:pPr>
            <w:r w:rsidRPr="00231E26">
              <w:rPr>
                <w:b/>
                <w:sz w:val="24"/>
                <w:shd w:val="clear" w:color="auto" w:fill="D9D9D9"/>
              </w:rPr>
              <w:t>Установление п</w:t>
            </w:r>
            <w:r w:rsidRPr="00231E26">
              <w:rPr>
                <w:b/>
                <w:sz w:val="24"/>
              </w:rPr>
              <w:t xml:space="preserve">ричин </w:t>
            </w:r>
          </w:p>
        </w:tc>
      </w:tr>
      <w:tr w:rsidR="001757A2" w:rsidRPr="00231E26" w:rsidTr="00084783">
        <w:tc>
          <w:tcPr>
            <w:tcW w:w="828" w:type="dxa"/>
          </w:tcPr>
          <w:p w:rsidR="001757A2" w:rsidRPr="00231E26" w:rsidRDefault="001757A2" w:rsidP="00084783">
            <w:pPr>
              <w:jc w:val="center"/>
              <w:rPr>
                <w:sz w:val="24"/>
              </w:rPr>
            </w:pPr>
            <w:r w:rsidRPr="00231E26">
              <w:rPr>
                <w:sz w:val="24"/>
              </w:rPr>
              <w:t>8</w:t>
            </w:r>
          </w:p>
        </w:tc>
        <w:tc>
          <w:tcPr>
            <w:tcW w:w="5400" w:type="dxa"/>
          </w:tcPr>
          <w:p w:rsidR="001757A2" w:rsidRPr="00231E26" w:rsidRDefault="001757A2" w:rsidP="00084783">
            <w:pPr>
              <w:pStyle w:val="aa"/>
              <w:spacing w:line="240" w:lineRule="auto"/>
              <w:ind w:firstLine="0"/>
              <w:rPr>
                <w:sz w:val="24"/>
                <w:szCs w:val="24"/>
              </w:rPr>
            </w:pPr>
            <w:r w:rsidRPr="00231E26">
              <w:rPr>
                <w:sz w:val="24"/>
                <w:szCs w:val="24"/>
              </w:rPr>
              <w:t>Основные причины отклонений, нарушений и недостатков, выявленных в ходе мероприятий в рамках аудита в сфере закупок</w:t>
            </w:r>
          </w:p>
        </w:tc>
        <w:tc>
          <w:tcPr>
            <w:tcW w:w="3600" w:type="dxa"/>
            <w:vAlign w:val="center"/>
          </w:tcPr>
          <w:p w:rsidR="001757A2" w:rsidRPr="00231E26" w:rsidRDefault="001757A2" w:rsidP="00084783">
            <w:pPr>
              <w:jc w:val="both"/>
              <w:rPr>
                <w:i/>
                <w:sz w:val="24"/>
              </w:rPr>
            </w:pPr>
            <w:r w:rsidRPr="00231E26">
              <w:rPr>
                <w:i/>
                <w:sz w:val="24"/>
              </w:rPr>
              <w:t>Указываются установленные причины</w:t>
            </w:r>
          </w:p>
          <w:p w:rsidR="001757A2" w:rsidRPr="00231E26" w:rsidRDefault="001757A2" w:rsidP="00084783">
            <w:pPr>
              <w:jc w:val="both"/>
              <w:rPr>
                <w:i/>
                <w:sz w:val="24"/>
              </w:rPr>
            </w:pPr>
            <w:r w:rsidRPr="00231E26">
              <w:rPr>
                <w:i/>
                <w:sz w:val="24"/>
              </w:rPr>
              <w:t>(действия должностных лиц, недостаток методического обеспечения, правовые «пробелы» и т. д.)</w:t>
            </w:r>
          </w:p>
        </w:tc>
      </w:tr>
      <w:tr w:rsidR="001757A2" w:rsidRPr="00231E26" w:rsidTr="00084783">
        <w:tc>
          <w:tcPr>
            <w:tcW w:w="9828" w:type="dxa"/>
            <w:gridSpan w:val="3"/>
            <w:shd w:val="clear" w:color="auto" w:fill="D9D9D9"/>
            <w:vAlign w:val="center"/>
          </w:tcPr>
          <w:p w:rsidR="001757A2" w:rsidRPr="00231E26" w:rsidRDefault="001757A2" w:rsidP="00084783">
            <w:pPr>
              <w:rPr>
                <w:b/>
                <w:sz w:val="24"/>
              </w:rPr>
            </w:pPr>
            <w:r w:rsidRPr="00231E26">
              <w:rPr>
                <w:b/>
                <w:sz w:val="24"/>
              </w:rPr>
              <w:t>Предложения</w:t>
            </w:r>
          </w:p>
        </w:tc>
      </w:tr>
      <w:tr w:rsidR="001757A2" w:rsidRPr="00231E26" w:rsidTr="00084783">
        <w:tc>
          <w:tcPr>
            <w:tcW w:w="828" w:type="dxa"/>
          </w:tcPr>
          <w:p w:rsidR="001757A2" w:rsidRPr="00231E26" w:rsidRDefault="001757A2" w:rsidP="00084783">
            <w:pPr>
              <w:jc w:val="center"/>
              <w:rPr>
                <w:sz w:val="24"/>
              </w:rPr>
            </w:pPr>
            <w:r w:rsidRPr="00231E26">
              <w:rPr>
                <w:sz w:val="24"/>
              </w:rPr>
              <w:t>9</w:t>
            </w:r>
          </w:p>
        </w:tc>
        <w:tc>
          <w:tcPr>
            <w:tcW w:w="5400" w:type="dxa"/>
          </w:tcPr>
          <w:p w:rsidR="001757A2" w:rsidRPr="00231E26" w:rsidRDefault="001757A2" w:rsidP="00084783">
            <w:pPr>
              <w:pStyle w:val="aa"/>
              <w:spacing w:line="240" w:lineRule="auto"/>
              <w:ind w:firstLine="0"/>
              <w:rPr>
                <w:rStyle w:val="85pt0pt"/>
                <w:sz w:val="24"/>
                <w:szCs w:val="24"/>
              </w:rPr>
            </w:pPr>
            <w:r w:rsidRPr="00231E26">
              <w:rPr>
                <w:rStyle w:val="85pt0pt"/>
                <w:sz w:val="24"/>
                <w:szCs w:val="24"/>
              </w:rPr>
              <w:t xml:space="preserve">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w:t>
            </w:r>
          </w:p>
        </w:tc>
        <w:tc>
          <w:tcPr>
            <w:tcW w:w="3600" w:type="dxa"/>
            <w:vAlign w:val="center"/>
          </w:tcPr>
          <w:p w:rsidR="001757A2" w:rsidRPr="00231E26" w:rsidRDefault="001757A2" w:rsidP="00084783">
            <w:pPr>
              <w:jc w:val="both"/>
              <w:rPr>
                <w:i/>
                <w:sz w:val="24"/>
              </w:rPr>
            </w:pPr>
            <w:r w:rsidRPr="00231E26">
              <w:rPr>
                <w:i/>
                <w:sz w:val="24"/>
              </w:rPr>
              <w:t xml:space="preserve">Указываются предложения </w:t>
            </w:r>
          </w:p>
        </w:tc>
      </w:tr>
    </w:tbl>
    <w:p w:rsidR="001757A2" w:rsidRDefault="001757A2" w:rsidP="001757A2">
      <w:pPr>
        <w:autoSpaceDE w:val="0"/>
        <w:autoSpaceDN w:val="0"/>
        <w:adjustRightInd w:val="0"/>
        <w:rPr>
          <w:rFonts w:eastAsia="Calibri"/>
          <w:lang w:eastAsia="en-US"/>
        </w:rPr>
      </w:pPr>
    </w:p>
    <w:p w:rsidR="001757A2" w:rsidRDefault="001757A2" w:rsidP="001757A2"/>
    <w:p w:rsidR="009C7D83" w:rsidRDefault="009C7D83"/>
    <w:sectPr w:rsidR="009C7D83" w:rsidSect="00576A99">
      <w:pgSz w:w="11906" w:h="16838" w:code="9"/>
      <w:pgMar w:top="851" w:right="567" w:bottom="567" w:left="141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82" w:rsidRDefault="00DD2F82">
      <w:r>
        <w:separator/>
      </w:r>
    </w:p>
  </w:endnote>
  <w:endnote w:type="continuationSeparator" w:id="0">
    <w:p w:rsidR="00DD2F82" w:rsidRDefault="00DD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10" w:rsidRDefault="001757A2" w:rsidP="002A15E0">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4410" w:rsidRDefault="00DD2F82" w:rsidP="002A15E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82" w:rsidRDefault="00DD2F82">
      <w:r>
        <w:separator/>
      </w:r>
    </w:p>
  </w:footnote>
  <w:footnote w:type="continuationSeparator" w:id="0">
    <w:p w:rsidR="00DD2F82" w:rsidRDefault="00DD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10" w:rsidRDefault="001757A2" w:rsidP="002A15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4410" w:rsidRDefault="00DD2F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10" w:rsidRDefault="00DD2F82" w:rsidP="002A15E0">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A2"/>
    <w:rsid w:val="000F2297"/>
    <w:rsid w:val="001757A2"/>
    <w:rsid w:val="002773E0"/>
    <w:rsid w:val="00386122"/>
    <w:rsid w:val="00720DB0"/>
    <w:rsid w:val="00857A3F"/>
    <w:rsid w:val="0098217B"/>
    <w:rsid w:val="009C7D83"/>
    <w:rsid w:val="009E3402"/>
    <w:rsid w:val="00A22C3C"/>
    <w:rsid w:val="00AF4FA5"/>
    <w:rsid w:val="00C74914"/>
    <w:rsid w:val="00D5255E"/>
    <w:rsid w:val="00DB48CB"/>
    <w:rsid w:val="00DD2F82"/>
    <w:rsid w:val="00E919A3"/>
    <w:rsid w:val="00EA303A"/>
    <w:rsid w:val="00EE6695"/>
    <w:rsid w:val="00EF1295"/>
    <w:rsid w:val="00F00582"/>
    <w:rsid w:val="00F85B15"/>
    <w:rsid w:val="00F9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A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57A2"/>
    <w:pPr>
      <w:tabs>
        <w:tab w:val="center" w:pos="4677"/>
        <w:tab w:val="right" w:pos="9355"/>
      </w:tabs>
    </w:pPr>
  </w:style>
  <w:style w:type="character" w:customStyle="1" w:styleId="a4">
    <w:name w:val="Верхний колонтитул Знак"/>
    <w:basedOn w:val="a0"/>
    <w:link w:val="a3"/>
    <w:rsid w:val="001757A2"/>
    <w:rPr>
      <w:rFonts w:ascii="Times New Roman" w:eastAsia="Times New Roman" w:hAnsi="Times New Roman" w:cs="Times New Roman"/>
      <w:sz w:val="28"/>
      <w:szCs w:val="24"/>
      <w:lang w:eastAsia="ru-RU"/>
    </w:rPr>
  </w:style>
  <w:style w:type="character" w:styleId="a5">
    <w:name w:val="page number"/>
    <w:basedOn w:val="a0"/>
    <w:rsid w:val="001757A2"/>
  </w:style>
  <w:style w:type="paragraph" w:styleId="a6">
    <w:name w:val="Body Text"/>
    <w:basedOn w:val="a"/>
    <w:link w:val="a7"/>
    <w:rsid w:val="001757A2"/>
    <w:pPr>
      <w:spacing w:line="360" w:lineRule="auto"/>
      <w:ind w:firstLine="709"/>
      <w:jc w:val="both"/>
    </w:pPr>
    <w:rPr>
      <w:szCs w:val="20"/>
    </w:rPr>
  </w:style>
  <w:style w:type="character" w:customStyle="1" w:styleId="a7">
    <w:name w:val="Основной текст Знак"/>
    <w:basedOn w:val="a0"/>
    <w:link w:val="a6"/>
    <w:rsid w:val="001757A2"/>
    <w:rPr>
      <w:rFonts w:ascii="Times New Roman" w:eastAsia="Times New Roman" w:hAnsi="Times New Roman" w:cs="Times New Roman"/>
      <w:sz w:val="28"/>
      <w:szCs w:val="20"/>
      <w:lang w:eastAsia="ru-RU"/>
    </w:rPr>
  </w:style>
  <w:style w:type="paragraph" w:styleId="a8">
    <w:name w:val="footer"/>
    <w:basedOn w:val="a"/>
    <w:link w:val="a9"/>
    <w:uiPriority w:val="99"/>
    <w:rsid w:val="001757A2"/>
    <w:pPr>
      <w:jc w:val="center"/>
    </w:pPr>
    <w:rPr>
      <w:szCs w:val="28"/>
    </w:rPr>
  </w:style>
  <w:style w:type="character" w:customStyle="1" w:styleId="a9">
    <w:name w:val="Нижний колонтитул Знак"/>
    <w:basedOn w:val="a0"/>
    <w:link w:val="a8"/>
    <w:uiPriority w:val="99"/>
    <w:rsid w:val="001757A2"/>
    <w:rPr>
      <w:rFonts w:ascii="Times New Roman" w:eastAsia="Times New Roman" w:hAnsi="Times New Roman" w:cs="Times New Roman"/>
      <w:sz w:val="28"/>
      <w:szCs w:val="28"/>
      <w:lang w:eastAsia="ru-RU"/>
    </w:rPr>
  </w:style>
  <w:style w:type="paragraph" w:customStyle="1" w:styleId="ConsPlusNormal">
    <w:name w:val="ConsPlusNormal"/>
    <w:rsid w:val="001757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5pt0pt">
    <w:name w:val="Основной текст + 8;5 pt;Интервал 0 pt"/>
    <w:rsid w:val="001757A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a">
    <w:name w:val="Стиль_текст"/>
    <w:basedOn w:val="a"/>
    <w:link w:val="ab"/>
    <w:qFormat/>
    <w:rsid w:val="001757A2"/>
    <w:pPr>
      <w:spacing w:line="288" w:lineRule="auto"/>
      <w:ind w:firstLine="709"/>
      <w:jc w:val="both"/>
    </w:pPr>
    <w:rPr>
      <w:spacing w:val="-1"/>
      <w:szCs w:val="28"/>
    </w:rPr>
  </w:style>
  <w:style w:type="character" w:customStyle="1" w:styleId="ab">
    <w:name w:val="Стиль_текст Знак"/>
    <w:link w:val="aa"/>
    <w:rsid w:val="001757A2"/>
    <w:rPr>
      <w:rFonts w:ascii="Times New Roman" w:eastAsia="Times New Roman" w:hAnsi="Times New Roman" w:cs="Times New Roman"/>
      <w:spacing w:val="-1"/>
      <w:sz w:val="28"/>
      <w:szCs w:val="28"/>
      <w:lang w:eastAsia="ru-RU"/>
    </w:rPr>
  </w:style>
  <w:style w:type="table" w:styleId="ac">
    <w:name w:val="Table Grid"/>
    <w:basedOn w:val="a1"/>
    <w:rsid w:val="001757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A303A"/>
    <w:rPr>
      <w:rFonts w:ascii="Tahoma" w:hAnsi="Tahoma" w:cs="Tahoma"/>
      <w:sz w:val="16"/>
      <w:szCs w:val="16"/>
    </w:rPr>
  </w:style>
  <w:style w:type="character" w:customStyle="1" w:styleId="ae">
    <w:name w:val="Текст выноски Знак"/>
    <w:basedOn w:val="a0"/>
    <w:link w:val="ad"/>
    <w:uiPriority w:val="99"/>
    <w:semiHidden/>
    <w:rsid w:val="00EA30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A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57A2"/>
    <w:pPr>
      <w:tabs>
        <w:tab w:val="center" w:pos="4677"/>
        <w:tab w:val="right" w:pos="9355"/>
      </w:tabs>
    </w:pPr>
  </w:style>
  <w:style w:type="character" w:customStyle="1" w:styleId="a4">
    <w:name w:val="Верхний колонтитул Знак"/>
    <w:basedOn w:val="a0"/>
    <w:link w:val="a3"/>
    <w:rsid w:val="001757A2"/>
    <w:rPr>
      <w:rFonts w:ascii="Times New Roman" w:eastAsia="Times New Roman" w:hAnsi="Times New Roman" w:cs="Times New Roman"/>
      <w:sz w:val="28"/>
      <w:szCs w:val="24"/>
      <w:lang w:eastAsia="ru-RU"/>
    </w:rPr>
  </w:style>
  <w:style w:type="character" w:styleId="a5">
    <w:name w:val="page number"/>
    <w:basedOn w:val="a0"/>
    <w:rsid w:val="001757A2"/>
  </w:style>
  <w:style w:type="paragraph" w:styleId="a6">
    <w:name w:val="Body Text"/>
    <w:basedOn w:val="a"/>
    <w:link w:val="a7"/>
    <w:rsid w:val="001757A2"/>
    <w:pPr>
      <w:spacing w:line="360" w:lineRule="auto"/>
      <w:ind w:firstLine="709"/>
      <w:jc w:val="both"/>
    </w:pPr>
    <w:rPr>
      <w:szCs w:val="20"/>
    </w:rPr>
  </w:style>
  <w:style w:type="character" w:customStyle="1" w:styleId="a7">
    <w:name w:val="Основной текст Знак"/>
    <w:basedOn w:val="a0"/>
    <w:link w:val="a6"/>
    <w:rsid w:val="001757A2"/>
    <w:rPr>
      <w:rFonts w:ascii="Times New Roman" w:eastAsia="Times New Roman" w:hAnsi="Times New Roman" w:cs="Times New Roman"/>
      <w:sz w:val="28"/>
      <w:szCs w:val="20"/>
      <w:lang w:eastAsia="ru-RU"/>
    </w:rPr>
  </w:style>
  <w:style w:type="paragraph" w:styleId="a8">
    <w:name w:val="footer"/>
    <w:basedOn w:val="a"/>
    <w:link w:val="a9"/>
    <w:uiPriority w:val="99"/>
    <w:rsid w:val="001757A2"/>
    <w:pPr>
      <w:jc w:val="center"/>
    </w:pPr>
    <w:rPr>
      <w:szCs w:val="28"/>
    </w:rPr>
  </w:style>
  <w:style w:type="character" w:customStyle="1" w:styleId="a9">
    <w:name w:val="Нижний колонтитул Знак"/>
    <w:basedOn w:val="a0"/>
    <w:link w:val="a8"/>
    <w:uiPriority w:val="99"/>
    <w:rsid w:val="001757A2"/>
    <w:rPr>
      <w:rFonts w:ascii="Times New Roman" w:eastAsia="Times New Roman" w:hAnsi="Times New Roman" w:cs="Times New Roman"/>
      <w:sz w:val="28"/>
      <w:szCs w:val="28"/>
      <w:lang w:eastAsia="ru-RU"/>
    </w:rPr>
  </w:style>
  <w:style w:type="paragraph" w:customStyle="1" w:styleId="ConsPlusNormal">
    <w:name w:val="ConsPlusNormal"/>
    <w:rsid w:val="001757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5pt0pt">
    <w:name w:val="Основной текст + 8;5 pt;Интервал 0 pt"/>
    <w:rsid w:val="001757A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a">
    <w:name w:val="Стиль_текст"/>
    <w:basedOn w:val="a"/>
    <w:link w:val="ab"/>
    <w:qFormat/>
    <w:rsid w:val="001757A2"/>
    <w:pPr>
      <w:spacing w:line="288" w:lineRule="auto"/>
      <w:ind w:firstLine="709"/>
      <w:jc w:val="both"/>
    </w:pPr>
    <w:rPr>
      <w:spacing w:val="-1"/>
      <w:szCs w:val="28"/>
    </w:rPr>
  </w:style>
  <w:style w:type="character" w:customStyle="1" w:styleId="ab">
    <w:name w:val="Стиль_текст Знак"/>
    <w:link w:val="aa"/>
    <w:rsid w:val="001757A2"/>
    <w:rPr>
      <w:rFonts w:ascii="Times New Roman" w:eastAsia="Times New Roman" w:hAnsi="Times New Roman" w:cs="Times New Roman"/>
      <w:spacing w:val="-1"/>
      <w:sz w:val="28"/>
      <w:szCs w:val="28"/>
      <w:lang w:eastAsia="ru-RU"/>
    </w:rPr>
  </w:style>
  <w:style w:type="table" w:styleId="ac">
    <w:name w:val="Table Grid"/>
    <w:basedOn w:val="a1"/>
    <w:rsid w:val="001757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A303A"/>
    <w:rPr>
      <w:rFonts w:ascii="Tahoma" w:hAnsi="Tahoma" w:cs="Tahoma"/>
      <w:sz w:val="16"/>
      <w:szCs w:val="16"/>
    </w:rPr>
  </w:style>
  <w:style w:type="character" w:customStyle="1" w:styleId="ae">
    <w:name w:val="Текст выноски Знак"/>
    <w:basedOn w:val="a0"/>
    <w:link w:val="ad"/>
    <w:uiPriority w:val="99"/>
    <w:semiHidden/>
    <w:rsid w:val="00EA30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sptr@atr.tomsk.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4992</Words>
  <Characters>28459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2021-05-13T02:56:00Z</cp:lastPrinted>
  <dcterms:created xsi:type="dcterms:W3CDTF">2021-04-21T01:49:00Z</dcterms:created>
  <dcterms:modified xsi:type="dcterms:W3CDTF">2021-05-13T02:56:00Z</dcterms:modified>
</cp:coreProperties>
</file>